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72D2" w14:textId="17680875" w:rsidR="002A5451" w:rsidRPr="00620F51" w:rsidRDefault="009C5287" w:rsidP="004B509F">
      <w:pPr>
        <w:pStyle w:val="Heading1"/>
        <w:rPr>
          <w:rFonts w:asciiTheme="minorHAnsi" w:hAnsiTheme="minorHAnsi"/>
          <w:sz w:val="22"/>
          <w:szCs w:val="22"/>
        </w:rPr>
      </w:pPr>
      <w:r w:rsidRPr="00620F51">
        <w:rPr>
          <w:rFonts w:asciiTheme="minorHAnsi" w:hAnsiTheme="minorHAnsi"/>
          <w:sz w:val="22"/>
          <w:szCs w:val="22"/>
        </w:rPr>
        <w:t>C</w:t>
      </w:r>
      <w:r w:rsidR="00CD2D9C">
        <w:rPr>
          <w:rFonts w:asciiTheme="minorHAnsi" w:hAnsiTheme="minorHAnsi"/>
          <w:sz w:val="22"/>
          <w:szCs w:val="22"/>
        </w:rPr>
        <w:t>olleg</w:t>
      </w:r>
      <w:r w:rsidR="00055FE9">
        <w:rPr>
          <w:rFonts w:asciiTheme="minorHAnsi" w:hAnsiTheme="minorHAnsi"/>
          <w:sz w:val="22"/>
          <w:szCs w:val="22"/>
        </w:rPr>
        <w:t>e Mathematics, MA 105</w:t>
      </w:r>
      <w:r w:rsidR="00CD2CD7">
        <w:rPr>
          <w:rFonts w:asciiTheme="minorHAnsi" w:hAnsiTheme="minorHAnsi"/>
          <w:sz w:val="22"/>
          <w:szCs w:val="22"/>
        </w:rPr>
        <w:t>H, CRN 30176</w:t>
      </w:r>
    </w:p>
    <w:p w14:paraId="76EDCBDC" w14:textId="153103CD" w:rsidR="009F6BB0" w:rsidRPr="00620F51" w:rsidRDefault="009C5287" w:rsidP="004B509F">
      <w:pPr>
        <w:pStyle w:val="Heading2"/>
        <w:rPr>
          <w:sz w:val="22"/>
          <w:szCs w:val="22"/>
        </w:rPr>
      </w:pPr>
      <w:r w:rsidRPr="00620F51">
        <w:rPr>
          <w:sz w:val="22"/>
          <w:szCs w:val="22"/>
        </w:rPr>
        <w:t>3 credits</w:t>
      </w:r>
    </w:p>
    <w:p w14:paraId="1BB2B494" w14:textId="183C254D" w:rsidR="009F6BB0" w:rsidRPr="00620F51" w:rsidRDefault="00D8631D" w:rsidP="004B509F">
      <w:pPr>
        <w:pStyle w:val="Heading2"/>
        <w:rPr>
          <w:sz w:val="22"/>
          <w:szCs w:val="22"/>
        </w:rPr>
      </w:pPr>
      <w:r>
        <w:rPr>
          <w:sz w:val="22"/>
          <w:szCs w:val="22"/>
        </w:rPr>
        <w:t>Spring 2019</w:t>
      </w:r>
    </w:p>
    <w:p w14:paraId="164E1637" w14:textId="20603BFC" w:rsidR="00417207" w:rsidRDefault="00CD2D9C" w:rsidP="004B509F">
      <w:pPr>
        <w:pStyle w:val="Heading2"/>
        <w:rPr>
          <w:sz w:val="22"/>
          <w:szCs w:val="22"/>
        </w:rPr>
      </w:pPr>
      <w:r>
        <w:rPr>
          <w:sz w:val="22"/>
          <w:szCs w:val="22"/>
        </w:rPr>
        <w:t>MWF 12:20 – 13:15</w:t>
      </w:r>
    </w:p>
    <w:p w14:paraId="21E1C497" w14:textId="7E2E5CBA" w:rsidR="002A5451" w:rsidRPr="00620F51" w:rsidRDefault="00CD2CD7" w:rsidP="004B509F">
      <w:pPr>
        <w:pStyle w:val="Heading2"/>
        <w:rPr>
          <w:sz w:val="22"/>
          <w:szCs w:val="22"/>
        </w:rPr>
      </w:pPr>
      <w:r>
        <w:rPr>
          <w:sz w:val="22"/>
          <w:szCs w:val="22"/>
        </w:rPr>
        <w:t>NH 160</w:t>
      </w:r>
    </w:p>
    <w:p w14:paraId="6D3F9238" w14:textId="4CAD8E48" w:rsidR="00D7366E" w:rsidRPr="00620F51" w:rsidRDefault="009C5287" w:rsidP="004B509F">
      <w:pPr>
        <w:pStyle w:val="Heading2"/>
        <w:rPr>
          <w:sz w:val="22"/>
          <w:szCs w:val="22"/>
        </w:rPr>
      </w:pPr>
      <w:r w:rsidRPr="00620F51">
        <w:rPr>
          <w:sz w:val="22"/>
          <w:szCs w:val="22"/>
        </w:rPr>
        <w:t>Cour</w:t>
      </w:r>
      <w:r w:rsidR="00CD2CD7">
        <w:rPr>
          <w:sz w:val="22"/>
          <w:szCs w:val="22"/>
        </w:rPr>
        <w:t>se format: Hybrid lecture and online</w:t>
      </w:r>
    </w:p>
    <w:p w14:paraId="3AD9657B" w14:textId="77777777" w:rsidR="00D7366E" w:rsidRPr="00620F51" w:rsidRDefault="00D7366E" w:rsidP="004B509F">
      <w:pPr>
        <w:pStyle w:val="Heading2"/>
        <w:rPr>
          <w:sz w:val="22"/>
          <w:szCs w:val="22"/>
        </w:rPr>
      </w:pPr>
    </w:p>
    <w:p w14:paraId="4116F254" w14:textId="796BCECF" w:rsidR="00630636" w:rsidRPr="00620F51" w:rsidRDefault="00630636" w:rsidP="004B509F">
      <w:pPr>
        <w:pStyle w:val="Heading3"/>
        <w:rPr>
          <w:rFonts w:asciiTheme="minorHAnsi" w:hAnsiTheme="minorHAnsi"/>
          <w:sz w:val="22"/>
          <w:szCs w:val="22"/>
        </w:rPr>
      </w:pPr>
      <w:r w:rsidRPr="00620F51">
        <w:rPr>
          <w:rFonts w:asciiTheme="minorHAnsi" w:hAnsiTheme="minorHAnsi"/>
          <w:sz w:val="22"/>
          <w:szCs w:val="22"/>
        </w:rPr>
        <w:t>Instructor Name:</w:t>
      </w:r>
      <w:r w:rsidR="005C21F6" w:rsidRPr="00620F51">
        <w:rPr>
          <w:rFonts w:asciiTheme="minorHAnsi" w:hAnsiTheme="minorHAnsi"/>
          <w:sz w:val="22"/>
          <w:szCs w:val="22"/>
        </w:rPr>
        <w:t xml:space="preserve"> </w:t>
      </w:r>
      <w:r w:rsidR="009C5287" w:rsidRPr="00620F51">
        <w:rPr>
          <w:rFonts w:asciiTheme="minorHAnsi" w:hAnsiTheme="minorHAnsi"/>
          <w:sz w:val="22"/>
          <w:szCs w:val="22"/>
        </w:rPr>
        <w:t>Leslie Goldstein</w:t>
      </w:r>
    </w:p>
    <w:p w14:paraId="285B67C5" w14:textId="14E5571E" w:rsidR="00630636" w:rsidRPr="00620F51" w:rsidRDefault="00630636" w:rsidP="004B509F">
      <w:pPr>
        <w:pStyle w:val="Heading3"/>
        <w:rPr>
          <w:rFonts w:asciiTheme="minorHAnsi" w:hAnsiTheme="minorHAnsi"/>
          <w:sz w:val="22"/>
          <w:szCs w:val="22"/>
        </w:rPr>
      </w:pPr>
      <w:r w:rsidRPr="00620F51">
        <w:rPr>
          <w:rFonts w:asciiTheme="minorHAnsi" w:hAnsiTheme="minorHAnsi"/>
          <w:sz w:val="22"/>
          <w:szCs w:val="22"/>
        </w:rPr>
        <w:t>Office Location:</w:t>
      </w:r>
      <w:r w:rsidR="00C336E2">
        <w:rPr>
          <w:rFonts w:asciiTheme="minorHAnsi" w:hAnsiTheme="minorHAnsi"/>
          <w:sz w:val="22"/>
          <w:szCs w:val="22"/>
        </w:rPr>
        <w:t xml:space="preserve"> EBH 266</w:t>
      </w:r>
    </w:p>
    <w:p w14:paraId="24477AF2" w14:textId="6C20C486" w:rsidR="00D8631D" w:rsidRPr="00742976" w:rsidRDefault="00D8631D" w:rsidP="00D8631D">
      <w:pPr>
        <w:pStyle w:val="Heading3"/>
        <w:rPr>
          <w:rFonts w:asciiTheme="minorHAnsi" w:hAnsiTheme="minorHAnsi"/>
          <w:sz w:val="22"/>
          <w:szCs w:val="22"/>
        </w:rPr>
      </w:pPr>
      <w:r w:rsidRPr="00742976">
        <w:rPr>
          <w:rFonts w:asciiTheme="minorHAnsi" w:hAnsiTheme="minorHAnsi"/>
          <w:sz w:val="22"/>
          <w:szCs w:val="22"/>
        </w:rPr>
        <w:t xml:space="preserve">Office Hours: </w:t>
      </w:r>
      <w:r>
        <w:rPr>
          <w:rFonts w:asciiTheme="minorHAnsi" w:hAnsiTheme="minorHAnsi"/>
          <w:sz w:val="22"/>
          <w:szCs w:val="22"/>
        </w:rPr>
        <w:t xml:space="preserve">F2F: M 11:15 – 12:15; Online: T/TH 8 </w:t>
      </w:r>
      <w:r w:rsidR="00747B97">
        <w:rPr>
          <w:rFonts w:asciiTheme="minorHAnsi" w:hAnsiTheme="minorHAnsi"/>
          <w:sz w:val="22"/>
          <w:szCs w:val="22"/>
        </w:rPr>
        <w:t>–</w:t>
      </w:r>
      <w:r>
        <w:rPr>
          <w:rFonts w:asciiTheme="minorHAnsi" w:hAnsiTheme="minorHAnsi"/>
          <w:sz w:val="22"/>
          <w:szCs w:val="22"/>
        </w:rPr>
        <w:t xml:space="preserve"> 9</w:t>
      </w:r>
      <w:r w:rsidR="00747B97">
        <w:rPr>
          <w:rFonts w:asciiTheme="minorHAnsi" w:hAnsiTheme="minorHAnsi"/>
          <w:sz w:val="22"/>
          <w:szCs w:val="22"/>
        </w:rPr>
        <w:t xml:space="preserve"> pm</w:t>
      </w:r>
      <w:bookmarkStart w:id="0" w:name="_GoBack"/>
      <w:bookmarkEnd w:id="0"/>
    </w:p>
    <w:p w14:paraId="654453E1" w14:textId="77777777" w:rsidR="00D8631D" w:rsidRPr="00742976" w:rsidRDefault="00D8631D" w:rsidP="00D8631D">
      <w:pPr>
        <w:pStyle w:val="Heading3"/>
        <w:rPr>
          <w:rFonts w:asciiTheme="minorHAnsi" w:hAnsiTheme="minorHAnsi"/>
          <w:sz w:val="22"/>
          <w:szCs w:val="22"/>
        </w:rPr>
      </w:pPr>
      <w:r w:rsidRPr="00742976">
        <w:rPr>
          <w:rFonts w:asciiTheme="minorHAnsi" w:hAnsiTheme="minorHAnsi"/>
          <w:sz w:val="22"/>
          <w:szCs w:val="22"/>
        </w:rPr>
        <w:t xml:space="preserve">Alcove Hours:  </w:t>
      </w:r>
      <w:r>
        <w:rPr>
          <w:rFonts w:asciiTheme="minorHAnsi" w:hAnsiTheme="minorHAnsi"/>
          <w:sz w:val="22"/>
          <w:szCs w:val="22"/>
        </w:rPr>
        <w:t>MW 10:10 – 11:10; F 11:15 – 12:15</w:t>
      </w:r>
    </w:p>
    <w:p w14:paraId="4364B7C0" w14:textId="10307D15" w:rsidR="00630636" w:rsidRPr="00620F51" w:rsidRDefault="00630636" w:rsidP="004B509F">
      <w:pPr>
        <w:pStyle w:val="Heading3"/>
        <w:rPr>
          <w:rFonts w:asciiTheme="minorHAnsi" w:hAnsiTheme="minorHAnsi"/>
          <w:sz w:val="22"/>
          <w:szCs w:val="22"/>
        </w:rPr>
      </w:pPr>
      <w:r w:rsidRPr="00620F51">
        <w:rPr>
          <w:rFonts w:asciiTheme="minorHAnsi" w:hAnsiTheme="minorHAnsi"/>
          <w:sz w:val="22"/>
          <w:szCs w:val="22"/>
        </w:rPr>
        <w:t>Phone:</w:t>
      </w:r>
      <w:r w:rsidR="009C5287" w:rsidRPr="00620F51">
        <w:rPr>
          <w:rFonts w:asciiTheme="minorHAnsi" w:hAnsiTheme="minorHAnsi"/>
          <w:sz w:val="22"/>
          <w:szCs w:val="22"/>
        </w:rPr>
        <w:t xml:space="preserve"> (970)247-7161</w:t>
      </w:r>
    </w:p>
    <w:p w14:paraId="09EA2BAD" w14:textId="3E897DAF" w:rsidR="00630636" w:rsidRPr="00620F51" w:rsidRDefault="00630636" w:rsidP="004B509F">
      <w:pPr>
        <w:pStyle w:val="Heading3"/>
        <w:rPr>
          <w:rFonts w:asciiTheme="minorHAnsi" w:hAnsiTheme="minorHAnsi"/>
          <w:sz w:val="22"/>
          <w:szCs w:val="22"/>
        </w:rPr>
      </w:pPr>
      <w:r w:rsidRPr="00620F51">
        <w:rPr>
          <w:rFonts w:asciiTheme="minorHAnsi" w:hAnsiTheme="minorHAnsi"/>
          <w:sz w:val="22"/>
          <w:szCs w:val="22"/>
        </w:rPr>
        <w:t>Email:</w:t>
      </w:r>
      <w:r w:rsidR="009C5287" w:rsidRPr="00620F51">
        <w:rPr>
          <w:rFonts w:asciiTheme="minorHAnsi" w:hAnsiTheme="minorHAnsi"/>
          <w:sz w:val="22"/>
          <w:szCs w:val="22"/>
        </w:rPr>
        <w:t xml:space="preserve"> goldstein_l@fortlewis.edu</w:t>
      </w:r>
    </w:p>
    <w:p w14:paraId="779A470A" w14:textId="77777777" w:rsidR="00D04B21" w:rsidRPr="00620F51" w:rsidRDefault="00D04B21" w:rsidP="004B509F">
      <w:pPr>
        <w:pStyle w:val="Heading3"/>
        <w:rPr>
          <w:rStyle w:val="Heading3Char"/>
          <w:rFonts w:asciiTheme="minorHAnsi" w:hAnsiTheme="minorHAnsi"/>
          <w:sz w:val="22"/>
          <w:szCs w:val="22"/>
        </w:rPr>
      </w:pPr>
    </w:p>
    <w:p w14:paraId="57F58E8C" w14:textId="77777777" w:rsidR="00785A11" w:rsidRPr="00620F51" w:rsidRDefault="0099231C" w:rsidP="00785A11">
      <w:pPr>
        <w:spacing w:after="0" w:line="240" w:lineRule="auto"/>
        <w:rPr>
          <w:rFonts w:cs="Times New Roman"/>
          <w:sz w:val="22"/>
          <w:szCs w:val="22"/>
        </w:rPr>
      </w:pPr>
      <w:r w:rsidRPr="00620F51">
        <w:rPr>
          <w:b/>
          <w:sz w:val="22"/>
          <w:szCs w:val="22"/>
        </w:rPr>
        <w:t>Course Description</w:t>
      </w:r>
      <w:r w:rsidR="00785A11" w:rsidRPr="00620F51">
        <w:rPr>
          <w:sz w:val="22"/>
          <w:szCs w:val="22"/>
        </w:rPr>
        <w:t xml:space="preserve">:  </w:t>
      </w:r>
      <w:r w:rsidR="00785A11" w:rsidRPr="00620F51">
        <w:rPr>
          <w:rFonts w:cs="Times New Roman"/>
          <w:color w:val="000000"/>
          <w:sz w:val="22"/>
          <w:szCs w:val="22"/>
        </w:rPr>
        <w:t xml:space="preserve">This is a terminal math course. The content of this course will include:  reading and writing quantitative information, critical examination of quantitative data in the media, introduction to statistics, a survey of financial concepts (e.g., investments, mortgages, credit cards), and other “real world” applications.  There is an emphasis on reasoning, problem solving and written communication in this course.   This course is a </w:t>
      </w:r>
      <w:proofErr w:type="spellStart"/>
      <w:r w:rsidR="00785A11" w:rsidRPr="00620F51">
        <w:rPr>
          <w:rFonts w:cs="Times New Roman"/>
          <w:color w:val="000000"/>
          <w:sz w:val="22"/>
          <w:szCs w:val="22"/>
        </w:rPr>
        <w:t>gtPathways</w:t>
      </w:r>
      <w:proofErr w:type="spellEnd"/>
      <w:r w:rsidR="00785A11" w:rsidRPr="00620F51">
        <w:rPr>
          <w:rFonts w:cs="Times New Roman"/>
          <w:color w:val="000000"/>
          <w:sz w:val="22"/>
          <w:szCs w:val="22"/>
        </w:rPr>
        <w:t xml:space="preserve"> course that meets the requirements to transfer MA-1 credit.  Specific </w:t>
      </w:r>
      <w:proofErr w:type="spellStart"/>
      <w:r w:rsidR="00785A11" w:rsidRPr="00620F51">
        <w:rPr>
          <w:rFonts w:cs="Times New Roman"/>
          <w:color w:val="000000"/>
          <w:sz w:val="22"/>
          <w:szCs w:val="22"/>
        </w:rPr>
        <w:t>gtPathways</w:t>
      </w:r>
      <w:proofErr w:type="spellEnd"/>
      <w:r w:rsidR="00785A11" w:rsidRPr="00620F51">
        <w:rPr>
          <w:rFonts w:cs="Times New Roman"/>
          <w:color w:val="000000"/>
          <w:sz w:val="22"/>
          <w:szCs w:val="22"/>
        </w:rPr>
        <w:t xml:space="preserve"> learning outcomes are listed at the end of this document.  The purpose of this course is to support students developing quantitative literacy skills useful in decision making and problem solving with an emphasis on the ability to evaluate information for accuracy and validity.  Specific math content of this course includes:</w:t>
      </w:r>
    </w:p>
    <w:p w14:paraId="026A6B4D" w14:textId="77777777" w:rsidR="00785A11" w:rsidRPr="00620F51" w:rsidRDefault="00785A11" w:rsidP="00785A11">
      <w:pPr>
        <w:numPr>
          <w:ilvl w:val="0"/>
          <w:numId w:val="18"/>
        </w:numPr>
        <w:spacing w:after="0" w:line="240" w:lineRule="auto"/>
        <w:ind w:left="1440"/>
        <w:textAlignment w:val="baseline"/>
        <w:rPr>
          <w:rFonts w:cs="Arial"/>
          <w:color w:val="000000"/>
          <w:sz w:val="22"/>
          <w:szCs w:val="22"/>
        </w:rPr>
      </w:pPr>
      <w:r w:rsidRPr="00620F51">
        <w:rPr>
          <w:rFonts w:cs="Times New Roman"/>
          <w:color w:val="000000"/>
          <w:sz w:val="22"/>
          <w:szCs w:val="22"/>
        </w:rPr>
        <w:t>Percentages</w:t>
      </w:r>
    </w:p>
    <w:p w14:paraId="47A325AA" w14:textId="77777777" w:rsidR="00785A11" w:rsidRPr="00620F51" w:rsidRDefault="00785A11" w:rsidP="00785A11">
      <w:pPr>
        <w:numPr>
          <w:ilvl w:val="0"/>
          <w:numId w:val="18"/>
        </w:numPr>
        <w:spacing w:after="0" w:line="240" w:lineRule="auto"/>
        <w:ind w:left="1440"/>
        <w:textAlignment w:val="baseline"/>
        <w:rPr>
          <w:rFonts w:cs="Arial"/>
          <w:color w:val="000000"/>
          <w:sz w:val="22"/>
          <w:szCs w:val="22"/>
        </w:rPr>
      </w:pPr>
      <w:r w:rsidRPr="00620F51">
        <w:rPr>
          <w:rFonts w:cs="Times New Roman"/>
          <w:color w:val="000000"/>
          <w:sz w:val="22"/>
          <w:szCs w:val="22"/>
        </w:rPr>
        <w:t>Basic Statistics</w:t>
      </w:r>
    </w:p>
    <w:p w14:paraId="58E8C98B" w14:textId="77777777" w:rsidR="00785A11" w:rsidRPr="00620F51" w:rsidRDefault="00785A11" w:rsidP="00785A11">
      <w:pPr>
        <w:numPr>
          <w:ilvl w:val="0"/>
          <w:numId w:val="18"/>
        </w:numPr>
        <w:spacing w:after="0" w:line="240" w:lineRule="auto"/>
        <w:ind w:left="1440"/>
        <w:textAlignment w:val="baseline"/>
        <w:rPr>
          <w:rFonts w:cs="Arial"/>
          <w:color w:val="000000"/>
          <w:sz w:val="22"/>
          <w:szCs w:val="22"/>
        </w:rPr>
      </w:pPr>
      <w:r w:rsidRPr="00620F51">
        <w:rPr>
          <w:rFonts w:cs="Times New Roman"/>
          <w:color w:val="000000"/>
          <w:sz w:val="22"/>
          <w:szCs w:val="22"/>
        </w:rPr>
        <w:t>Probability</w:t>
      </w:r>
    </w:p>
    <w:p w14:paraId="7588C1B8" w14:textId="77777777" w:rsidR="00785A11" w:rsidRPr="00620F51" w:rsidRDefault="00785A11" w:rsidP="00785A11">
      <w:pPr>
        <w:numPr>
          <w:ilvl w:val="0"/>
          <w:numId w:val="18"/>
        </w:numPr>
        <w:spacing w:after="0" w:line="240" w:lineRule="auto"/>
        <w:ind w:left="1440"/>
        <w:textAlignment w:val="baseline"/>
        <w:rPr>
          <w:rFonts w:cs="Arial"/>
          <w:color w:val="000000"/>
          <w:sz w:val="22"/>
          <w:szCs w:val="22"/>
        </w:rPr>
      </w:pPr>
      <w:r w:rsidRPr="00620F51">
        <w:rPr>
          <w:rFonts w:cs="Times New Roman"/>
          <w:color w:val="000000"/>
          <w:sz w:val="22"/>
          <w:szCs w:val="22"/>
        </w:rPr>
        <w:t>Exponential Growth</w:t>
      </w:r>
    </w:p>
    <w:p w14:paraId="1A7CA316" w14:textId="77777777" w:rsidR="00785A11" w:rsidRPr="00620F51" w:rsidRDefault="00785A11" w:rsidP="00785A11">
      <w:pPr>
        <w:spacing w:after="0" w:line="240" w:lineRule="auto"/>
        <w:rPr>
          <w:rFonts w:cs="Times New Roman"/>
          <w:sz w:val="22"/>
          <w:szCs w:val="22"/>
        </w:rPr>
      </w:pPr>
      <w:r w:rsidRPr="00620F51">
        <w:rPr>
          <w:rFonts w:cs="Times New Roman"/>
          <w:color w:val="000000"/>
          <w:sz w:val="22"/>
          <w:szCs w:val="22"/>
        </w:rPr>
        <w:t>These topics will be studied in connection with applications from a variety of fields.  Students will apply the skills they are learning to interpreting and evaluating materials and information from “real world” sources.  Learning Objectives are listed at the end of this document.</w:t>
      </w:r>
    </w:p>
    <w:p w14:paraId="1004AC8A" w14:textId="2F0FF701" w:rsidR="00785A11" w:rsidRPr="00620F51" w:rsidRDefault="00785A11" w:rsidP="00785A11">
      <w:pPr>
        <w:spacing w:after="0" w:line="240" w:lineRule="auto"/>
        <w:rPr>
          <w:rFonts w:cs="Times New Roman"/>
          <w:sz w:val="22"/>
          <w:szCs w:val="22"/>
        </w:rPr>
      </w:pPr>
      <w:r w:rsidRPr="00620F51">
        <w:rPr>
          <w:rFonts w:cs="Times New Roman"/>
          <w:sz w:val="22"/>
          <w:szCs w:val="22"/>
        </w:rPr>
        <w:t>T</w:t>
      </w:r>
      <w:r w:rsidRPr="00620F51">
        <w:rPr>
          <w:rFonts w:cs="Times New Roman"/>
          <w:color w:val="000000"/>
          <w:sz w:val="22"/>
          <w:szCs w:val="22"/>
        </w:rPr>
        <w:t>he actual mathematics used in this course will mostly be review from high school and even middle school.  This makes many people expect this course to be “easy” – they are very much mistaken!  While the types of calculations you will use are basic, what you do with the information is very complex.  This course is about using mathematics as a decision-making tool.  You will be evaluating data about some of the most important issues currently facing the world.  You will wrestle with seemingly contradictory information and have to justify your opinions using facts and logic.  You will see examples of errors (based on those “basic calculations”) made by highly educated and intelligent people and you will learn how to avoid similar mistakes.  This course is about learning to be a good thinker – and nothing is more challenging than that.</w:t>
      </w:r>
    </w:p>
    <w:p w14:paraId="5AF226DB" w14:textId="77777777" w:rsidR="005C21F6" w:rsidRPr="00620F51" w:rsidRDefault="005C21F6" w:rsidP="00AA0A1E">
      <w:pPr>
        <w:pStyle w:val="NoSpacing"/>
        <w:rPr>
          <w:sz w:val="22"/>
          <w:szCs w:val="22"/>
        </w:rPr>
      </w:pPr>
    </w:p>
    <w:p w14:paraId="3CB15FFA" w14:textId="7BBBD275" w:rsidR="00BC24A2" w:rsidRPr="00620F51" w:rsidRDefault="00AD56B6" w:rsidP="00BC24A2">
      <w:pPr>
        <w:pStyle w:val="Heading3"/>
        <w:rPr>
          <w:rFonts w:asciiTheme="minorHAnsi" w:hAnsiTheme="minorHAnsi"/>
          <w:sz w:val="22"/>
          <w:szCs w:val="22"/>
        </w:rPr>
      </w:pPr>
      <w:r w:rsidRPr="00620F51">
        <w:rPr>
          <w:rFonts w:asciiTheme="minorHAnsi" w:hAnsiTheme="minorHAnsi"/>
          <w:sz w:val="22"/>
          <w:szCs w:val="22"/>
        </w:rPr>
        <w:t>Course Materials &amp; Resources</w:t>
      </w:r>
    </w:p>
    <w:p w14:paraId="499C573A" w14:textId="29C0227A" w:rsidR="00AD56B6" w:rsidRPr="00620F51" w:rsidRDefault="00BC24A2" w:rsidP="00BC24A2">
      <w:pPr>
        <w:rPr>
          <w:sz w:val="22"/>
          <w:szCs w:val="22"/>
        </w:rPr>
      </w:pPr>
      <w:r w:rsidRPr="00620F51">
        <w:rPr>
          <w:sz w:val="22"/>
          <w:szCs w:val="22"/>
          <w:lang w:bidi="ar-SA"/>
        </w:rPr>
        <w:t>Required Materials</w:t>
      </w:r>
    </w:p>
    <w:p w14:paraId="15AD8E7D" w14:textId="77777777" w:rsidR="00BC24A2" w:rsidRPr="00620F51" w:rsidRDefault="00BC24A2" w:rsidP="00BC24A2">
      <w:pPr>
        <w:numPr>
          <w:ilvl w:val="0"/>
          <w:numId w:val="20"/>
        </w:numPr>
        <w:spacing w:after="0" w:line="240" w:lineRule="auto"/>
        <w:textAlignment w:val="baseline"/>
        <w:rPr>
          <w:rFonts w:cs="Arial"/>
          <w:color w:val="000000"/>
          <w:sz w:val="22"/>
          <w:szCs w:val="22"/>
        </w:rPr>
      </w:pPr>
      <w:r w:rsidRPr="00620F51">
        <w:rPr>
          <w:rFonts w:cs="Times New Roman"/>
          <w:color w:val="000000"/>
          <w:sz w:val="22"/>
          <w:szCs w:val="22"/>
        </w:rPr>
        <w:t xml:space="preserve">Scientific or graphing calculator – </w:t>
      </w:r>
      <w:r w:rsidRPr="00620F51">
        <w:rPr>
          <w:rFonts w:cs="Times New Roman"/>
          <w:b/>
          <w:bCs/>
          <w:color w:val="000000"/>
          <w:sz w:val="22"/>
          <w:szCs w:val="22"/>
        </w:rPr>
        <w:t>calculators on phones are not acceptable</w:t>
      </w:r>
    </w:p>
    <w:p w14:paraId="3E401D50" w14:textId="77777777" w:rsidR="00BC24A2" w:rsidRPr="00620F51" w:rsidRDefault="00BC24A2" w:rsidP="00BC24A2">
      <w:pPr>
        <w:numPr>
          <w:ilvl w:val="0"/>
          <w:numId w:val="20"/>
        </w:numPr>
        <w:spacing w:after="0" w:line="240" w:lineRule="auto"/>
        <w:textAlignment w:val="baseline"/>
        <w:rPr>
          <w:rFonts w:cs="Arial"/>
          <w:b/>
          <w:bCs/>
          <w:color w:val="000000"/>
          <w:sz w:val="22"/>
          <w:szCs w:val="22"/>
        </w:rPr>
      </w:pPr>
      <w:r w:rsidRPr="00620F51">
        <w:rPr>
          <w:rFonts w:cs="Times New Roman"/>
          <w:color w:val="000000"/>
          <w:sz w:val="22"/>
          <w:szCs w:val="22"/>
        </w:rPr>
        <w:t>Your time and effort:  expect to participate actively in class and spend approximately 2 to 3 hours of out of class time for each hour in class.</w:t>
      </w:r>
    </w:p>
    <w:p w14:paraId="77CF4D37" w14:textId="77777777" w:rsidR="00BC24A2" w:rsidRPr="00620F51" w:rsidRDefault="00BC24A2" w:rsidP="00AA0A1E">
      <w:pPr>
        <w:pStyle w:val="NoSpacing"/>
        <w:rPr>
          <w:sz w:val="22"/>
          <w:szCs w:val="22"/>
        </w:rPr>
      </w:pPr>
    </w:p>
    <w:p w14:paraId="39F7A992" w14:textId="205BA008" w:rsidR="005C21F6" w:rsidRPr="00620F51" w:rsidRDefault="00BC24A2" w:rsidP="00AD56B6">
      <w:pPr>
        <w:pStyle w:val="Heading4"/>
        <w:rPr>
          <w:sz w:val="22"/>
          <w:szCs w:val="22"/>
        </w:rPr>
      </w:pPr>
      <w:r w:rsidRPr="00620F51">
        <w:rPr>
          <w:sz w:val="22"/>
          <w:szCs w:val="22"/>
        </w:rPr>
        <w:t>Resources</w:t>
      </w:r>
    </w:p>
    <w:p w14:paraId="63276993" w14:textId="77777777" w:rsidR="00BC24A2" w:rsidRPr="00620F51" w:rsidRDefault="00BC24A2" w:rsidP="00BC24A2">
      <w:pPr>
        <w:spacing w:after="0" w:line="240" w:lineRule="auto"/>
        <w:rPr>
          <w:rFonts w:cs="Times New Roman"/>
          <w:sz w:val="22"/>
          <w:szCs w:val="22"/>
        </w:rPr>
      </w:pPr>
      <w:r w:rsidRPr="00620F51">
        <w:rPr>
          <w:rFonts w:cs="Times New Roman"/>
          <w:color w:val="000000"/>
          <w:sz w:val="22"/>
          <w:szCs w:val="22"/>
        </w:rPr>
        <w:t>This course is taught using a balance of online materials and face to face activities and lectures.  In order to be successful in this course you will need to review these expectations and follow them.</w:t>
      </w:r>
    </w:p>
    <w:p w14:paraId="7A0A1839" w14:textId="77777777" w:rsidR="00BC24A2" w:rsidRPr="00620F51" w:rsidRDefault="00BC24A2" w:rsidP="00BC24A2">
      <w:pPr>
        <w:numPr>
          <w:ilvl w:val="0"/>
          <w:numId w:val="22"/>
        </w:numPr>
        <w:spacing w:after="0" w:line="240" w:lineRule="auto"/>
        <w:textAlignment w:val="baseline"/>
        <w:rPr>
          <w:rFonts w:cs="Times New Roman"/>
          <w:color w:val="000000"/>
          <w:sz w:val="22"/>
          <w:szCs w:val="22"/>
        </w:rPr>
      </w:pPr>
      <w:r w:rsidRPr="00620F51">
        <w:rPr>
          <w:rFonts w:cs="Times New Roman"/>
          <w:color w:val="000000"/>
          <w:sz w:val="22"/>
          <w:szCs w:val="22"/>
        </w:rPr>
        <w:t>Log into the course several times each week to check the course content, announcements, conversations and documents.</w:t>
      </w:r>
    </w:p>
    <w:p w14:paraId="70502B28" w14:textId="77777777" w:rsidR="00BC24A2" w:rsidRPr="00620F51" w:rsidRDefault="00BC24A2" w:rsidP="00BC24A2">
      <w:pPr>
        <w:numPr>
          <w:ilvl w:val="0"/>
          <w:numId w:val="22"/>
        </w:numPr>
        <w:spacing w:after="0" w:line="240" w:lineRule="auto"/>
        <w:textAlignment w:val="baseline"/>
        <w:rPr>
          <w:rFonts w:cs="Times New Roman"/>
          <w:color w:val="000000"/>
          <w:sz w:val="22"/>
          <w:szCs w:val="22"/>
        </w:rPr>
      </w:pPr>
      <w:r w:rsidRPr="00620F51">
        <w:rPr>
          <w:rFonts w:cs="Times New Roman"/>
          <w:color w:val="000000"/>
          <w:sz w:val="22"/>
          <w:szCs w:val="22"/>
        </w:rPr>
        <w:t>Keep up with the weekly readings and assignments.  Students who keep up with the weekly work tend to do much better in an online course than those who do not.</w:t>
      </w:r>
    </w:p>
    <w:p w14:paraId="4E947F76" w14:textId="77777777" w:rsidR="00BC24A2" w:rsidRPr="00620F51" w:rsidRDefault="00BC24A2" w:rsidP="00BC24A2">
      <w:pPr>
        <w:numPr>
          <w:ilvl w:val="0"/>
          <w:numId w:val="22"/>
        </w:numPr>
        <w:spacing w:after="0" w:line="240" w:lineRule="auto"/>
        <w:textAlignment w:val="baseline"/>
        <w:rPr>
          <w:rFonts w:cs="Times New Roman"/>
          <w:color w:val="000000"/>
          <w:sz w:val="22"/>
          <w:szCs w:val="22"/>
        </w:rPr>
      </w:pPr>
      <w:r w:rsidRPr="00620F51">
        <w:rPr>
          <w:rFonts w:cs="Times New Roman"/>
          <w:color w:val="000000"/>
          <w:sz w:val="22"/>
          <w:szCs w:val="22"/>
        </w:rPr>
        <w:t>Please do not miss an assignment deadline.  Refer to the course schedule/calendar to ensure that you submit assignments on time.</w:t>
      </w:r>
    </w:p>
    <w:p w14:paraId="31EABB4B" w14:textId="77777777" w:rsidR="00BC24A2" w:rsidRPr="00620F51" w:rsidRDefault="00BC24A2" w:rsidP="00BC24A2">
      <w:pPr>
        <w:numPr>
          <w:ilvl w:val="0"/>
          <w:numId w:val="22"/>
        </w:numPr>
        <w:spacing w:after="0" w:line="240" w:lineRule="auto"/>
        <w:textAlignment w:val="baseline"/>
        <w:rPr>
          <w:rFonts w:cs="Times New Roman"/>
          <w:color w:val="000000"/>
          <w:sz w:val="22"/>
          <w:szCs w:val="22"/>
        </w:rPr>
      </w:pPr>
      <w:r w:rsidRPr="00620F51">
        <w:rPr>
          <w:rFonts w:cs="Times New Roman"/>
          <w:color w:val="000000"/>
          <w:sz w:val="22"/>
          <w:szCs w:val="22"/>
        </w:rPr>
        <w:t>Remember that academic integrity will be appraised according to the student academic behavior standards outlined in the Fort Lewis College Student Conduct code.</w:t>
      </w:r>
    </w:p>
    <w:p w14:paraId="151FF587" w14:textId="77777777" w:rsidR="00BC24A2" w:rsidRPr="00620F51" w:rsidRDefault="00BC24A2" w:rsidP="00BC24A2">
      <w:pPr>
        <w:numPr>
          <w:ilvl w:val="0"/>
          <w:numId w:val="22"/>
        </w:numPr>
        <w:spacing w:after="0" w:line="240" w:lineRule="auto"/>
        <w:textAlignment w:val="baseline"/>
        <w:rPr>
          <w:rFonts w:cs="Times New Roman"/>
          <w:color w:val="000000"/>
          <w:sz w:val="22"/>
          <w:szCs w:val="22"/>
        </w:rPr>
      </w:pPr>
      <w:r w:rsidRPr="00620F51">
        <w:rPr>
          <w:rFonts w:cs="Times New Roman"/>
          <w:color w:val="000000"/>
          <w:sz w:val="22"/>
          <w:szCs w:val="22"/>
        </w:rPr>
        <w:t>Review your notification settings to make sure you receive course information in a timely manner.</w:t>
      </w:r>
    </w:p>
    <w:p w14:paraId="061B0840" w14:textId="77777777" w:rsidR="00BC24A2" w:rsidRPr="00620F51" w:rsidRDefault="00BC24A2" w:rsidP="00BC24A2">
      <w:pPr>
        <w:numPr>
          <w:ilvl w:val="0"/>
          <w:numId w:val="22"/>
        </w:numPr>
        <w:spacing w:after="0" w:line="240" w:lineRule="auto"/>
        <w:textAlignment w:val="baseline"/>
        <w:rPr>
          <w:rFonts w:cs="Times New Roman"/>
          <w:color w:val="000000"/>
          <w:sz w:val="22"/>
          <w:szCs w:val="22"/>
        </w:rPr>
      </w:pPr>
      <w:r w:rsidRPr="00620F51">
        <w:rPr>
          <w:rFonts w:cs="Times New Roman"/>
          <w:color w:val="000000"/>
          <w:sz w:val="22"/>
          <w:szCs w:val="22"/>
        </w:rPr>
        <w:t>Check your inbox daily.</w:t>
      </w:r>
    </w:p>
    <w:p w14:paraId="10BC0D06" w14:textId="1AE58054" w:rsidR="00955C76" w:rsidRPr="00620F51" w:rsidRDefault="00955C76" w:rsidP="00BC24A2">
      <w:pPr>
        <w:numPr>
          <w:ilvl w:val="0"/>
          <w:numId w:val="22"/>
        </w:numPr>
        <w:spacing w:after="0" w:line="240" w:lineRule="auto"/>
        <w:textAlignment w:val="baseline"/>
        <w:rPr>
          <w:rFonts w:cs="Times New Roman"/>
          <w:color w:val="000000"/>
          <w:sz w:val="22"/>
          <w:szCs w:val="22"/>
        </w:rPr>
      </w:pPr>
      <w:r w:rsidRPr="00620F51">
        <w:rPr>
          <w:rFonts w:cs="Times New Roman"/>
          <w:color w:val="000000"/>
          <w:sz w:val="22"/>
          <w:szCs w:val="22"/>
        </w:rPr>
        <w:t>Please read the document titled “Interaction Guidelines, Netiquette and Technical R</w:t>
      </w:r>
      <w:r w:rsidR="00850E01" w:rsidRPr="00620F51">
        <w:rPr>
          <w:rFonts w:cs="Times New Roman"/>
          <w:color w:val="000000"/>
          <w:sz w:val="22"/>
          <w:szCs w:val="22"/>
        </w:rPr>
        <w:t>esources” for additional information.</w:t>
      </w:r>
    </w:p>
    <w:p w14:paraId="1902ED70" w14:textId="77777777" w:rsidR="00BC24A2" w:rsidRPr="00620F51" w:rsidRDefault="00BC24A2" w:rsidP="00BC24A2">
      <w:pPr>
        <w:rPr>
          <w:sz w:val="22"/>
          <w:szCs w:val="22"/>
        </w:rPr>
      </w:pPr>
    </w:p>
    <w:p w14:paraId="6D3117DC" w14:textId="77777777" w:rsidR="005C21F6" w:rsidRPr="00620F51" w:rsidRDefault="005C21F6" w:rsidP="00AA0A1E">
      <w:pPr>
        <w:pStyle w:val="NoSpacing"/>
        <w:rPr>
          <w:sz w:val="22"/>
          <w:szCs w:val="22"/>
        </w:rPr>
      </w:pPr>
    </w:p>
    <w:p w14:paraId="0F6D3A40" w14:textId="77777777" w:rsidR="005C21F6" w:rsidRPr="00620F51" w:rsidRDefault="005C21F6" w:rsidP="00AD56B6">
      <w:pPr>
        <w:pStyle w:val="Heading4"/>
        <w:rPr>
          <w:sz w:val="22"/>
          <w:szCs w:val="22"/>
        </w:rPr>
      </w:pPr>
      <w:r w:rsidRPr="00620F51">
        <w:rPr>
          <w:sz w:val="22"/>
          <w:szCs w:val="22"/>
        </w:rPr>
        <w:t>Canvas</w:t>
      </w:r>
    </w:p>
    <w:p w14:paraId="6C606F4E" w14:textId="42068F81" w:rsidR="005C21F6" w:rsidRPr="00620F51" w:rsidRDefault="007D5360" w:rsidP="00AA0A1E">
      <w:pPr>
        <w:pStyle w:val="NoSpacing"/>
        <w:rPr>
          <w:sz w:val="22"/>
          <w:szCs w:val="22"/>
        </w:rPr>
      </w:pPr>
      <w:r w:rsidRPr="00620F51">
        <w:rPr>
          <w:sz w:val="22"/>
          <w:szCs w:val="22"/>
        </w:rPr>
        <w:t xml:space="preserve">Online materials (lecture notes, homework assignments, quizzes… ) will be available at </w:t>
      </w:r>
      <w:hyperlink r:id="rId7" w:history="1">
        <w:r w:rsidRPr="00620F51">
          <w:rPr>
            <w:rStyle w:val="Hyperlink"/>
            <w:sz w:val="22"/>
            <w:szCs w:val="22"/>
          </w:rPr>
          <w:t>Canvas</w:t>
        </w:r>
      </w:hyperlink>
      <w:r w:rsidRPr="00620F51">
        <w:rPr>
          <w:sz w:val="22"/>
          <w:szCs w:val="22"/>
        </w:rPr>
        <w:t xml:space="preserve"> (</w:t>
      </w:r>
      <w:hyperlink r:id="rId8" w:history="1">
        <w:r w:rsidRPr="00620F51">
          <w:rPr>
            <w:rStyle w:val="Hyperlink"/>
            <w:sz w:val="22"/>
            <w:szCs w:val="22"/>
          </w:rPr>
          <w:t>http://courses.fortlewis.edu</w:t>
        </w:r>
      </w:hyperlink>
      <w:r w:rsidRPr="00620F51">
        <w:rPr>
          <w:sz w:val="22"/>
          <w:szCs w:val="22"/>
        </w:rPr>
        <w:t xml:space="preserve">)If you are not familiar with Canvas, please work through the </w:t>
      </w:r>
      <w:hyperlink r:id="rId9" w:history="1">
        <w:r w:rsidRPr="00620F51">
          <w:rPr>
            <w:rStyle w:val="Hyperlink"/>
            <w:sz w:val="22"/>
            <w:szCs w:val="22"/>
          </w:rPr>
          <w:t>Student Canvas Orientation</w:t>
        </w:r>
      </w:hyperlink>
      <w:r w:rsidRPr="00620F51">
        <w:rPr>
          <w:sz w:val="22"/>
          <w:szCs w:val="22"/>
        </w:rPr>
        <w:t xml:space="preserve"> (</w:t>
      </w:r>
      <w:hyperlink r:id="rId10" w:history="1">
        <w:r w:rsidRPr="00620F51">
          <w:rPr>
            <w:rStyle w:val="Hyperlink"/>
            <w:sz w:val="22"/>
            <w:szCs w:val="22"/>
          </w:rPr>
          <w:t>https://courses.fortlewis.edu/courses/6805</w:t>
        </w:r>
      </w:hyperlink>
      <w:r w:rsidRPr="00620F51">
        <w:rPr>
          <w:sz w:val="22"/>
          <w:szCs w:val="22"/>
        </w:rPr>
        <w:t>). For technical help with Canvas contact the 24/7 support hotline at 855-971-1611 or submit a HELP ticket in Canvas.</w:t>
      </w:r>
    </w:p>
    <w:p w14:paraId="4A9AFD2B" w14:textId="77777777" w:rsidR="007D5360" w:rsidRPr="00620F51" w:rsidRDefault="007D5360" w:rsidP="00AA0A1E">
      <w:pPr>
        <w:pStyle w:val="NoSpacing"/>
        <w:rPr>
          <w:sz w:val="22"/>
          <w:szCs w:val="22"/>
        </w:rPr>
      </w:pPr>
    </w:p>
    <w:p w14:paraId="36EF41F3" w14:textId="77777777" w:rsidR="00AA0A1E" w:rsidRPr="00620F51" w:rsidRDefault="00D04B21" w:rsidP="00AD56B6">
      <w:pPr>
        <w:pStyle w:val="Heading4"/>
        <w:rPr>
          <w:sz w:val="22"/>
          <w:szCs w:val="22"/>
        </w:rPr>
      </w:pPr>
      <w:r w:rsidRPr="00620F51">
        <w:rPr>
          <w:sz w:val="22"/>
          <w:szCs w:val="22"/>
        </w:rPr>
        <w:t>Tutoring</w:t>
      </w:r>
    </w:p>
    <w:p w14:paraId="3B0ECC11" w14:textId="2533CA7C" w:rsidR="006E5ACE" w:rsidRPr="00620F51" w:rsidRDefault="006E5ACE" w:rsidP="006E5ACE">
      <w:pPr>
        <w:spacing w:after="0" w:line="240" w:lineRule="auto"/>
        <w:textAlignment w:val="baseline"/>
        <w:rPr>
          <w:rFonts w:cs="Arial"/>
          <w:b/>
          <w:bCs/>
          <w:color w:val="000000"/>
          <w:sz w:val="22"/>
          <w:szCs w:val="22"/>
        </w:rPr>
      </w:pPr>
      <w:r w:rsidRPr="00620F51">
        <w:rPr>
          <w:rFonts w:cs="Times New Roman"/>
          <w:b/>
          <w:bCs/>
          <w:color w:val="000000"/>
          <w:sz w:val="22"/>
          <w:szCs w:val="22"/>
        </w:rPr>
        <w:t xml:space="preserve">Office Hours – </w:t>
      </w:r>
      <w:r w:rsidRPr="00620F51">
        <w:rPr>
          <w:rFonts w:cs="Times New Roman"/>
          <w:color w:val="000000"/>
          <w:sz w:val="22"/>
          <w:szCs w:val="22"/>
        </w:rPr>
        <w:t>I hope you will visit during my office hours. Come individually or with friends. It’s a chance to talk about the course, assignments, exams, study strategies, or whatever else you’d like to discuss. You don’t have to have a problem to visit. If you find yourself having difficulty with a reading or assignment, however, I definitely want to see you; I may be able to help. If my office hours are impossible for you, please let me know so that we can make an appointment for another time.</w:t>
      </w:r>
      <w:r w:rsidR="00CE2CB3">
        <w:rPr>
          <w:rFonts w:cs="Times New Roman"/>
          <w:color w:val="000000"/>
          <w:sz w:val="22"/>
          <w:szCs w:val="22"/>
        </w:rPr>
        <w:t xml:space="preserve"> If you are choosing to meet with me during my online office hours, then the method of communication would be email or skype.</w:t>
      </w:r>
    </w:p>
    <w:p w14:paraId="41B770EE" w14:textId="77777777" w:rsidR="006E5ACE" w:rsidRPr="00620F51" w:rsidRDefault="006E5ACE" w:rsidP="006E5ACE">
      <w:pPr>
        <w:spacing w:after="0" w:line="240" w:lineRule="auto"/>
        <w:rPr>
          <w:rFonts w:cs="Times New Roman"/>
          <w:sz w:val="22"/>
          <w:szCs w:val="22"/>
        </w:rPr>
      </w:pPr>
    </w:p>
    <w:p w14:paraId="3574429D" w14:textId="77777777" w:rsidR="006E5ACE" w:rsidRPr="00620F51" w:rsidRDefault="006E5ACE" w:rsidP="006E5ACE">
      <w:pPr>
        <w:spacing w:after="0" w:line="240" w:lineRule="auto"/>
        <w:textAlignment w:val="baseline"/>
        <w:rPr>
          <w:rFonts w:cs="Arial"/>
          <w:b/>
          <w:bCs/>
          <w:color w:val="000000"/>
          <w:sz w:val="22"/>
          <w:szCs w:val="22"/>
        </w:rPr>
      </w:pPr>
      <w:r w:rsidRPr="00620F51">
        <w:rPr>
          <w:rFonts w:cs="Times New Roman"/>
          <w:b/>
          <w:bCs/>
          <w:color w:val="000000"/>
          <w:sz w:val="22"/>
          <w:szCs w:val="22"/>
        </w:rPr>
        <w:t xml:space="preserve">Algebra Alcove – </w:t>
      </w:r>
      <w:r w:rsidRPr="00620F51">
        <w:rPr>
          <w:rFonts w:cs="Times New Roman"/>
          <w:color w:val="000000"/>
          <w:sz w:val="22"/>
          <w:szCs w:val="22"/>
        </w:rPr>
        <w:t xml:space="preserve">The Algebra Alcove drop in tutoring center is located in Jones Hall 147.  It is staffed with math instructors and trained peer tutors to answer your questions.  The current schedule is posted </w:t>
      </w:r>
      <w:r w:rsidRPr="00620F51">
        <w:rPr>
          <w:rFonts w:cs="Times New Roman"/>
          <w:color w:val="000000"/>
          <w:sz w:val="22"/>
          <w:szCs w:val="22"/>
        </w:rPr>
        <w:lastRenderedPageBreak/>
        <w:t>on Alcove door and on the FMP webpage.  </w:t>
      </w:r>
      <w:r w:rsidRPr="00620F51">
        <w:rPr>
          <w:rFonts w:cs="Times New Roman"/>
          <w:b/>
          <w:bCs/>
          <w:color w:val="000000"/>
          <w:sz w:val="22"/>
          <w:szCs w:val="22"/>
        </w:rPr>
        <w:t>Please bring your FLC ID card with your 900 number.  You need it to check in.</w:t>
      </w:r>
    </w:p>
    <w:p w14:paraId="482C46F1" w14:textId="77777777" w:rsidR="006E5ACE" w:rsidRPr="00620F51" w:rsidRDefault="006E5ACE" w:rsidP="006E5ACE">
      <w:pPr>
        <w:spacing w:after="0" w:line="240" w:lineRule="auto"/>
        <w:rPr>
          <w:rFonts w:cs="Times New Roman"/>
          <w:sz w:val="22"/>
          <w:szCs w:val="22"/>
        </w:rPr>
      </w:pPr>
    </w:p>
    <w:p w14:paraId="65AA7772" w14:textId="77777777" w:rsidR="006E5ACE" w:rsidRPr="00620F51" w:rsidRDefault="006E5ACE" w:rsidP="006E5ACE">
      <w:pPr>
        <w:spacing w:after="0" w:line="240" w:lineRule="auto"/>
        <w:textAlignment w:val="baseline"/>
        <w:rPr>
          <w:rFonts w:cs="Arial"/>
          <w:b/>
          <w:bCs/>
          <w:color w:val="000000"/>
          <w:sz w:val="22"/>
          <w:szCs w:val="22"/>
        </w:rPr>
      </w:pPr>
      <w:r w:rsidRPr="00620F51">
        <w:rPr>
          <w:rFonts w:cs="Times New Roman"/>
          <w:b/>
          <w:bCs/>
          <w:color w:val="000000"/>
          <w:sz w:val="22"/>
          <w:szCs w:val="22"/>
        </w:rPr>
        <w:t xml:space="preserve">Writing Center – </w:t>
      </w:r>
      <w:r w:rsidRPr="00620F51">
        <w:rPr>
          <w:rFonts w:cs="Times New Roman"/>
          <w:color w:val="000000"/>
          <w:sz w:val="22"/>
          <w:szCs w:val="22"/>
        </w:rPr>
        <w:t>The Writing Center is located in Jones Hall 105A.  It is staffed with writing instructors and trained peer tutors.  They provide assistance with reading and writing.</w:t>
      </w:r>
    </w:p>
    <w:p w14:paraId="13C1CD43" w14:textId="3A4335B6" w:rsidR="005E3A16" w:rsidRPr="00620F51" w:rsidRDefault="005E3A16" w:rsidP="00AA0A1E">
      <w:pPr>
        <w:pStyle w:val="NoSpacing"/>
        <w:rPr>
          <w:sz w:val="22"/>
          <w:szCs w:val="22"/>
          <w:shd w:val="clear" w:color="auto" w:fill="FEF6E9"/>
        </w:rPr>
      </w:pPr>
    </w:p>
    <w:p w14:paraId="14C57B3F" w14:textId="4C144508" w:rsidR="00D7366E" w:rsidRPr="00620F51" w:rsidRDefault="00C97960" w:rsidP="004B509F">
      <w:pPr>
        <w:pStyle w:val="Heading3"/>
        <w:rPr>
          <w:rFonts w:asciiTheme="minorHAnsi" w:hAnsiTheme="minorHAnsi"/>
          <w:sz w:val="22"/>
          <w:szCs w:val="22"/>
        </w:rPr>
      </w:pPr>
      <w:r>
        <w:rPr>
          <w:rFonts w:asciiTheme="minorHAnsi" w:hAnsiTheme="minorHAnsi"/>
          <w:sz w:val="22"/>
          <w:szCs w:val="22"/>
        </w:rPr>
        <w:t>Math Course</w:t>
      </w:r>
      <w:r w:rsidR="00D7366E" w:rsidRPr="00620F51">
        <w:rPr>
          <w:rFonts w:asciiTheme="minorHAnsi" w:hAnsiTheme="minorHAnsi"/>
          <w:sz w:val="22"/>
          <w:szCs w:val="22"/>
        </w:rPr>
        <w:t xml:space="preserve"> Learning Outcomes</w:t>
      </w:r>
    </w:p>
    <w:p w14:paraId="4EB4A834" w14:textId="77777777" w:rsidR="00394289" w:rsidRPr="00620F51" w:rsidRDefault="00394289" w:rsidP="00394289">
      <w:pPr>
        <w:numPr>
          <w:ilvl w:val="0"/>
          <w:numId w:val="31"/>
        </w:numPr>
        <w:spacing w:after="0" w:line="240" w:lineRule="auto"/>
        <w:textAlignment w:val="baseline"/>
        <w:rPr>
          <w:rFonts w:cs="Times New Roman"/>
          <w:color w:val="000000"/>
          <w:sz w:val="22"/>
          <w:szCs w:val="22"/>
        </w:rPr>
      </w:pPr>
      <w:r w:rsidRPr="00620F51">
        <w:rPr>
          <w:rFonts w:cs="Times New Roman"/>
          <w:color w:val="000000"/>
          <w:sz w:val="22"/>
          <w:szCs w:val="22"/>
        </w:rPr>
        <w:t>Students will be able to apply mathematical concepts to contextual situations (Introduced/Reinforced)</w:t>
      </w:r>
    </w:p>
    <w:p w14:paraId="03A5B606" w14:textId="77777777" w:rsidR="00394289" w:rsidRPr="00620F51" w:rsidRDefault="00394289" w:rsidP="00394289">
      <w:pPr>
        <w:numPr>
          <w:ilvl w:val="0"/>
          <w:numId w:val="31"/>
        </w:numPr>
        <w:spacing w:after="0" w:line="240" w:lineRule="auto"/>
        <w:textAlignment w:val="baseline"/>
        <w:rPr>
          <w:rFonts w:cs="Times New Roman"/>
          <w:color w:val="000000"/>
          <w:sz w:val="22"/>
          <w:szCs w:val="22"/>
        </w:rPr>
      </w:pPr>
      <w:r w:rsidRPr="00620F51">
        <w:rPr>
          <w:rFonts w:cs="Times New Roman"/>
          <w:color w:val="000000"/>
          <w:sz w:val="22"/>
          <w:szCs w:val="22"/>
        </w:rPr>
        <w:t>Students will have the skills necessary to succeed in the quantitative components of their major (Reinforced)</w:t>
      </w:r>
    </w:p>
    <w:p w14:paraId="0744C393" w14:textId="77777777" w:rsidR="00394289" w:rsidRPr="00620F51" w:rsidRDefault="00394289" w:rsidP="00394289">
      <w:pPr>
        <w:numPr>
          <w:ilvl w:val="0"/>
          <w:numId w:val="31"/>
        </w:numPr>
        <w:spacing w:after="0" w:line="240" w:lineRule="auto"/>
        <w:textAlignment w:val="baseline"/>
        <w:rPr>
          <w:rFonts w:cs="Times New Roman"/>
          <w:color w:val="000000"/>
          <w:sz w:val="22"/>
          <w:szCs w:val="22"/>
        </w:rPr>
      </w:pPr>
      <w:r w:rsidRPr="00620F51">
        <w:rPr>
          <w:rFonts w:cs="Times New Roman"/>
          <w:color w:val="000000"/>
          <w:sz w:val="22"/>
          <w:szCs w:val="22"/>
        </w:rPr>
        <w:t>Students will be able to communicate mathematical understanding in writing (Introduced/Reinforced)</w:t>
      </w:r>
    </w:p>
    <w:p w14:paraId="740F8523" w14:textId="7A04AB4B" w:rsidR="00394289" w:rsidRDefault="00394289" w:rsidP="00394289">
      <w:pPr>
        <w:numPr>
          <w:ilvl w:val="0"/>
          <w:numId w:val="31"/>
        </w:numPr>
        <w:spacing w:after="0" w:line="240" w:lineRule="auto"/>
        <w:textAlignment w:val="baseline"/>
        <w:rPr>
          <w:rFonts w:cs="Times New Roman"/>
          <w:color w:val="000000"/>
          <w:sz w:val="22"/>
          <w:szCs w:val="22"/>
        </w:rPr>
      </w:pPr>
      <w:r w:rsidRPr="00620F51">
        <w:rPr>
          <w:rFonts w:cs="Times New Roman"/>
          <w:color w:val="000000"/>
          <w:sz w:val="22"/>
          <w:szCs w:val="22"/>
        </w:rPr>
        <w:t>Students will be able to maintain an organized portfolio for their courses (Introduced/Reinforced)</w:t>
      </w:r>
    </w:p>
    <w:p w14:paraId="202C5F99" w14:textId="77777777" w:rsidR="003F0137" w:rsidRPr="00620F51" w:rsidRDefault="003F0137" w:rsidP="003F0137">
      <w:pPr>
        <w:spacing w:after="0" w:line="240" w:lineRule="auto"/>
        <w:ind w:left="720"/>
        <w:textAlignment w:val="baseline"/>
        <w:rPr>
          <w:rFonts w:cs="Times New Roman"/>
          <w:color w:val="000000"/>
          <w:sz w:val="22"/>
          <w:szCs w:val="22"/>
        </w:rPr>
      </w:pPr>
    </w:p>
    <w:p w14:paraId="2D8C9D5B" w14:textId="29D48EC8" w:rsidR="002D51AC" w:rsidRPr="00620F51" w:rsidRDefault="002D51AC" w:rsidP="002D51AC">
      <w:pPr>
        <w:pStyle w:val="Heading3"/>
        <w:rPr>
          <w:rFonts w:asciiTheme="minorHAnsi" w:hAnsiTheme="minorHAnsi"/>
          <w:sz w:val="22"/>
          <w:szCs w:val="22"/>
        </w:rPr>
      </w:pPr>
      <w:r w:rsidRPr="00620F51">
        <w:rPr>
          <w:rFonts w:asciiTheme="minorHAnsi" w:hAnsiTheme="minorHAnsi"/>
          <w:sz w:val="22"/>
          <w:szCs w:val="22"/>
        </w:rPr>
        <w:t>Math Course Learning Objectives</w:t>
      </w:r>
    </w:p>
    <w:p w14:paraId="50E4C70F" w14:textId="77777777" w:rsidR="002D51AC" w:rsidRPr="00620F51" w:rsidRDefault="002D51AC" w:rsidP="002D51AC">
      <w:pPr>
        <w:numPr>
          <w:ilvl w:val="0"/>
          <w:numId w:val="32"/>
        </w:numPr>
        <w:spacing w:after="0" w:line="240" w:lineRule="auto"/>
        <w:textAlignment w:val="baseline"/>
        <w:rPr>
          <w:rFonts w:cs="Times New Roman"/>
          <w:color w:val="000000"/>
          <w:sz w:val="22"/>
          <w:szCs w:val="22"/>
        </w:rPr>
      </w:pPr>
      <w:r w:rsidRPr="00620F51">
        <w:rPr>
          <w:rFonts w:cs="Times New Roman"/>
          <w:color w:val="000000"/>
          <w:sz w:val="22"/>
          <w:szCs w:val="22"/>
        </w:rPr>
        <w:t>Students will be able to interpret information by eliminating extraneous information, identifying main points in a reading, and determining the numerical reasonableness of their answers.  </w:t>
      </w:r>
      <w:r w:rsidRPr="00620F51">
        <w:rPr>
          <w:rFonts w:cs="Times New Roman"/>
          <w:i/>
          <w:iCs/>
          <w:color w:val="000000"/>
          <w:sz w:val="22"/>
          <w:szCs w:val="22"/>
        </w:rPr>
        <w:t>This is assessed through the Summary Writing Assignment.</w:t>
      </w:r>
    </w:p>
    <w:p w14:paraId="73B577EB" w14:textId="77777777" w:rsidR="002D51AC" w:rsidRPr="00620F51" w:rsidRDefault="002D51AC" w:rsidP="002D51AC">
      <w:pPr>
        <w:numPr>
          <w:ilvl w:val="0"/>
          <w:numId w:val="32"/>
        </w:numPr>
        <w:spacing w:after="0" w:line="240" w:lineRule="auto"/>
        <w:textAlignment w:val="baseline"/>
        <w:rPr>
          <w:rFonts w:cs="Times New Roman"/>
          <w:color w:val="000000"/>
          <w:sz w:val="22"/>
          <w:szCs w:val="22"/>
        </w:rPr>
      </w:pPr>
      <w:r w:rsidRPr="00620F51">
        <w:rPr>
          <w:rFonts w:cs="Times New Roman"/>
          <w:color w:val="000000"/>
          <w:sz w:val="22"/>
          <w:szCs w:val="22"/>
        </w:rPr>
        <w:t>Students will be able to evaluate information and arguments for quality, significance and validity (e.g., identify hidden assumptions, unsupported arguments, and assess conclusions).   </w:t>
      </w:r>
      <w:r w:rsidRPr="00620F51">
        <w:rPr>
          <w:rFonts w:cs="Times New Roman"/>
          <w:i/>
          <w:iCs/>
          <w:color w:val="000000"/>
          <w:sz w:val="22"/>
          <w:szCs w:val="22"/>
        </w:rPr>
        <w:t>Student activities include reading articles and discussion of the articles, both verbally and in writing.</w:t>
      </w:r>
    </w:p>
    <w:p w14:paraId="13C65AAD" w14:textId="77777777" w:rsidR="002D51AC" w:rsidRPr="00620F51" w:rsidRDefault="002D51AC" w:rsidP="002D51AC">
      <w:pPr>
        <w:numPr>
          <w:ilvl w:val="0"/>
          <w:numId w:val="32"/>
        </w:numPr>
        <w:spacing w:after="0" w:line="240" w:lineRule="auto"/>
        <w:textAlignment w:val="baseline"/>
        <w:rPr>
          <w:rFonts w:cs="Times New Roman"/>
          <w:color w:val="000000"/>
          <w:sz w:val="22"/>
          <w:szCs w:val="22"/>
        </w:rPr>
      </w:pPr>
      <w:r w:rsidRPr="00620F51">
        <w:rPr>
          <w:rFonts w:cs="Times New Roman"/>
          <w:color w:val="000000"/>
          <w:sz w:val="22"/>
          <w:szCs w:val="22"/>
        </w:rPr>
        <w:t>Students will be able to make judgments and draw appropriate conclusions based on the quantitative analysis of data, while recognizing the limits of this analysis.  </w:t>
      </w:r>
      <w:r w:rsidRPr="00620F51">
        <w:rPr>
          <w:rFonts w:cs="Times New Roman"/>
          <w:i/>
          <w:iCs/>
          <w:color w:val="000000"/>
          <w:sz w:val="22"/>
          <w:szCs w:val="22"/>
        </w:rPr>
        <w:t>Student activities include reading articles and discussion of the articles, both verbally and in writing.</w:t>
      </w:r>
    </w:p>
    <w:p w14:paraId="3B914C54" w14:textId="77777777" w:rsidR="002D51AC" w:rsidRPr="00620F51" w:rsidRDefault="002D51AC" w:rsidP="002D51AC">
      <w:pPr>
        <w:numPr>
          <w:ilvl w:val="0"/>
          <w:numId w:val="32"/>
        </w:numPr>
        <w:spacing w:after="0" w:line="240" w:lineRule="auto"/>
        <w:textAlignment w:val="baseline"/>
        <w:rPr>
          <w:rFonts w:cs="Times New Roman"/>
          <w:color w:val="000000"/>
          <w:sz w:val="22"/>
          <w:szCs w:val="22"/>
        </w:rPr>
      </w:pPr>
      <w:r w:rsidRPr="00620F51">
        <w:rPr>
          <w:rFonts w:cs="Times New Roman"/>
          <w:color w:val="000000"/>
          <w:sz w:val="22"/>
          <w:szCs w:val="22"/>
        </w:rPr>
        <w:t>Students will be able to explain information presented in various mathematical forms (e.g., graphs, diagrams, tables, words).  </w:t>
      </w:r>
      <w:r w:rsidRPr="00620F51">
        <w:rPr>
          <w:rFonts w:cs="Times New Roman"/>
          <w:i/>
          <w:iCs/>
          <w:color w:val="000000"/>
          <w:sz w:val="22"/>
          <w:szCs w:val="22"/>
        </w:rPr>
        <w:t>This is assessed through the Summary Writing Assignment.</w:t>
      </w:r>
    </w:p>
    <w:p w14:paraId="502A162B" w14:textId="77777777" w:rsidR="002D51AC" w:rsidRPr="00620F51" w:rsidRDefault="002D51AC" w:rsidP="002D51AC">
      <w:pPr>
        <w:numPr>
          <w:ilvl w:val="0"/>
          <w:numId w:val="32"/>
        </w:numPr>
        <w:spacing w:after="0" w:line="240" w:lineRule="auto"/>
        <w:textAlignment w:val="baseline"/>
        <w:rPr>
          <w:rFonts w:cs="Times New Roman"/>
          <w:color w:val="000000"/>
          <w:sz w:val="22"/>
          <w:szCs w:val="22"/>
        </w:rPr>
      </w:pPr>
      <w:r w:rsidRPr="00620F51">
        <w:rPr>
          <w:rFonts w:cs="Times New Roman"/>
          <w:color w:val="000000"/>
          <w:sz w:val="22"/>
          <w:szCs w:val="22"/>
        </w:rPr>
        <w:t>Students will be able to interpret quantitative information from common sources (e.g., newspapers/magazines, TV/radio, advertisements, consumer information, tax information).   This quantitative information may take the form of graphs, charts, percentages, or statistics.  </w:t>
      </w:r>
      <w:r w:rsidRPr="00620F51">
        <w:rPr>
          <w:rFonts w:cs="Times New Roman"/>
          <w:i/>
          <w:iCs/>
          <w:color w:val="000000"/>
          <w:sz w:val="22"/>
          <w:szCs w:val="22"/>
        </w:rPr>
        <w:t>This is assessed through the Summary Writing Assignment and on the Final.</w:t>
      </w:r>
    </w:p>
    <w:p w14:paraId="79A15FC9" w14:textId="77777777" w:rsidR="002D51AC" w:rsidRPr="00620F51" w:rsidRDefault="002D51AC" w:rsidP="002D51AC">
      <w:pPr>
        <w:numPr>
          <w:ilvl w:val="0"/>
          <w:numId w:val="32"/>
        </w:numPr>
        <w:spacing w:after="0" w:line="240" w:lineRule="auto"/>
        <w:textAlignment w:val="baseline"/>
        <w:rPr>
          <w:rFonts w:cs="Times New Roman"/>
          <w:color w:val="000000"/>
          <w:sz w:val="22"/>
          <w:szCs w:val="22"/>
        </w:rPr>
      </w:pPr>
      <w:r w:rsidRPr="00620F51">
        <w:rPr>
          <w:rFonts w:cs="Times New Roman"/>
          <w:color w:val="000000"/>
          <w:sz w:val="22"/>
          <w:szCs w:val="22"/>
        </w:rPr>
        <w:t>Students will be able to make and evaluate important assumptions in data collection and/or in statistical studies (</w:t>
      </w:r>
      <w:proofErr w:type="spellStart"/>
      <w:r w:rsidRPr="00620F51">
        <w:rPr>
          <w:rFonts w:cs="Times New Roman"/>
          <w:color w:val="000000"/>
          <w:sz w:val="22"/>
          <w:szCs w:val="22"/>
        </w:rPr>
        <w:t>e.g</w:t>
      </w:r>
      <w:proofErr w:type="spellEnd"/>
      <w:r w:rsidRPr="00620F51">
        <w:rPr>
          <w:rFonts w:cs="Times New Roman"/>
          <w:color w:val="000000"/>
          <w:sz w:val="22"/>
          <w:szCs w:val="22"/>
        </w:rPr>
        <w:t>, how members of the study were chosen).  </w:t>
      </w:r>
      <w:r w:rsidRPr="00620F51">
        <w:rPr>
          <w:rFonts w:cs="Times New Roman"/>
          <w:i/>
          <w:iCs/>
          <w:color w:val="000000"/>
          <w:sz w:val="22"/>
          <w:szCs w:val="22"/>
        </w:rPr>
        <w:t>This is assessed through the Inferential Statistics Project and on the Final.</w:t>
      </w:r>
    </w:p>
    <w:p w14:paraId="3EE49F00" w14:textId="77777777" w:rsidR="002D51AC" w:rsidRPr="00620F51" w:rsidRDefault="002D51AC" w:rsidP="002D51AC">
      <w:pPr>
        <w:numPr>
          <w:ilvl w:val="0"/>
          <w:numId w:val="32"/>
        </w:numPr>
        <w:spacing w:after="0" w:line="240" w:lineRule="auto"/>
        <w:textAlignment w:val="baseline"/>
        <w:rPr>
          <w:rFonts w:cs="Times New Roman"/>
          <w:color w:val="000000"/>
          <w:sz w:val="22"/>
          <w:szCs w:val="22"/>
        </w:rPr>
      </w:pPr>
      <w:r w:rsidRPr="00620F51">
        <w:rPr>
          <w:rFonts w:cs="Times New Roman"/>
          <w:color w:val="000000"/>
          <w:sz w:val="22"/>
          <w:szCs w:val="22"/>
        </w:rPr>
        <w:t>Students will be able to support an argument using quantitative evidence.  </w:t>
      </w:r>
      <w:r w:rsidRPr="00620F51">
        <w:rPr>
          <w:rFonts w:cs="Times New Roman"/>
          <w:i/>
          <w:iCs/>
          <w:color w:val="000000"/>
          <w:sz w:val="22"/>
          <w:szCs w:val="22"/>
        </w:rPr>
        <w:t>This is assessed through the Summary Writing Assignment and on the Final.</w:t>
      </w:r>
    </w:p>
    <w:p w14:paraId="36F69A5C" w14:textId="77777777" w:rsidR="002D51AC" w:rsidRPr="00620F51" w:rsidRDefault="002D51AC" w:rsidP="002D51AC">
      <w:pPr>
        <w:spacing w:after="0" w:line="240" w:lineRule="auto"/>
        <w:textAlignment w:val="baseline"/>
        <w:rPr>
          <w:rFonts w:cs="Times New Roman"/>
          <w:color w:val="000000"/>
          <w:sz w:val="22"/>
          <w:szCs w:val="22"/>
        </w:rPr>
      </w:pPr>
    </w:p>
    <w:p w14:paraId="03B6667F" w14:textId="77777777" w:rsidR="00A24301" w:rsidRPr="00620F51" w:rsidRDefault="00A24301" w:rsidP="004B509F">
      <w:pPr>
        <w:pStyle w:val="Heading3"/>
        <w:rPr>
          <w:rFonts w:asciiTheme="minorHAnsi" w:hAnsiTheme="minorHAnsi"/>
          <w:sz w:val="22"/>
          <w:szCs w:val="22"/>
        </w:rPr>
      </w:pPr>
      <w:r w:rsidRPr="00620F51">
        <w:rPr>
          <w:rFonts w:asciiTheme="minorHAnsi" w:hAnsiTheme="minorHAnsi"/>
          <w:sz w:val="22"/>
          <w:szCs w:val="22"/>
        </w:rPr>
        <w:t>LAC Learning Outcomes (for LAC courses only)</w:t>
      </w:r>
    </w:p>
    <w:p w14:paraId="1E557770" w14:textId="77777777" w:rsidR="002D51AC" w:rsidRPr="00620F51" w:rsidRDefault="002D51AC" w:rsidP="002D51AC">
      <w:pPr>
        <w:numPr>
          <w:ilvl w:val="0"/>
          <w:numId w:val="33"/>
        </w:numPr>
        <w:spacing w:after="0" w:line="240" w:lineRule="auto"/>
        <w:textAlignment w:val="baseline"/>
        <w:rPr>
          <w:rFonts w:cs="Arial"/>
          <w:color w:val="000000"/>
          <w:sz w:val="22"/>
          <w:szCs w:val="22"/>
        </w:rPr>
      </w:pPr>
      <w:r w:rsidRPr="00620F51">
        <w:rPr>
          <w:rFonts w:cs="Times New Roman"/>
          <w:color w:val="000000"/>
          <w:sz w:val="22"/>
          <w:szCs w:val="22"/>
        </w:rPr>
        <w:t>Students apply intellectual and practical skills to think critically and communicate effectively.</w:t>
      </w:r>
    </w:p>
    <w:p w14:paraId="4FD3BC7C" w14:textId="77777777" w:rsidR="002D51AC" w:rsidRPr="00620F51" w:rsidRDefault="002D51AC" w:rsidP="002D51AC">
      <w:pPr>
        <w:spacing w:after="0" w:line="240" w:lineRule="auto"/>
        <w:ind w:left="720"/>
        <w:rPr>
          <w:rFonts w:cs="Times New Roman"/>
          <w:sz w:val="22"/>
          <w:szCs w:val="22"/>
        </w:rPr>
      </w:pPr>
      <w:r w:rsidRPr="00620F51">
        <w:rPr>
          <w:rFonts w:cs="Times New Roman"/>
          <w:i/>
          <w:iCs/>
          <w:color w:val="000000"/>
          <w:sz w:val="22"/>
          <w:szCs w:val="22"/>
        </w:rPr>
        <w:t xml:space="preserve">In this course students engage in critical thinking, written communication, quantitative literacy, and problem solving.  These outcomes are addressed in several writing assignments throughout the course culminating in the Summary Writing Assignment, where students demonstrate awareness of context and purpose of the assignment, as well as use appropriate and relevant content to develop and complete the assignment. In this assignment and the Mine Safety Writing Assignment, students are able to explain issues, select information relevant to their argument, </w:t>
      </w:r>
      <w:r w:rsidRPr="00620F51">
        <w:rPr>
          <w:rFonts w:cs="Times New Roman"/>
          <w:i/>
          <w:iCs/>
          <w:color w:val="000000"/>
          <w:sz w:val="22"/>
          <w:szCs w:val="22"/>
        </w:rPr>
        <w:lastRenderedPageBreak/>
        <w:t xml:space="preserve">and question assumptions.  Students are also able to demonstrate this outcome through completion of the Inferential Statistics </w:t>
      </w:r>
      <w:proofErr w:type="gramStart"/>
      <w:r w:rsidRPr="00620F51">
        <w:rPr>
          <w:rFonts w:cs="Times New Roman"/>
          <w:i/>
          <w:iCs/>
          <w:color w:val="000000"/>
          <w:sz w:val="22"/>
          <w:szCs w:val="22"/>
        </w:rPr>
        <w:t>Project.(</w:t>
      </w:r>
      <w:proofErr w:type="gramEnd"/>
      <w:r w:rsidRPr="00620F51">
        <w:rPr>
          <w:rFonts w:cs="Times New Roman"/>
          <w:i/>
          <w:iCs/>
          <w:color w:val="000000"/>
          <w:sz w:val="22"/>
          <w:szCs w:val="22"/>
        </w:rPr>
        <w:t>The LEAP rubrics for critical thinking, written communication, quantitative literacy, and problem solving will be used to assess whether students have met this outcome.)</w:t>
      </w:r>
    </w:p>
    <w:p w14:paraId="08F2AEC0" w14:textId="77777777" w:rsidR="002D51AC" w:rsidRPr="00620F51" w:rsidRDefault="002D51AC" w:rsidP="002D51AC">
      <w:pPr>
        <w:spacing w:after="0" w:line="240" w:lineRule="auto"/>
        <w:rPr>
          <w:rFonts w:cs="Times New Roman"/>
          <w:sz w:val="22"/>
          <w:szCs w:val="22"/>
        </w:rPr>
      </w:pPr>
    </w:p>
    <w:p w14:paraId="6126BD16" w14:textId="77777777" w:rsidR="002D51AC" w:rsidRPr="00620F51" w:rsidRDefault="002D51AC" w:rsidP="002D51AC">
      <w:pPr>
        <w:numPr>
          <w:ilvl w:val="0"/>
          <w:numId w:val="34"/>
        </w:numPr>
        <w:spacing w:after="0" w:line="240" w:lineRule="auto"/>
        <w:textAlignment w:val="baseline"/>
        <w:rPr>
          <w:rFonts w:cs="Arial"/>
          <w:color w:val="000000"/>
          <w:sz w:val="22"/>
          <w:szCs w:val="22"/>
        </w:rPr>
      </w:pPr>
      <w:r w:rsidRPr="00620F51">
        <w:rPr>
          <w:rFonts w:cs="Times New Roman"/>
          <w:color w:val="000000"/>
          <w:sz w:val="22"/>
          <w:szCs w:val="22"/>
        </w:rPr>
        <w:t>Students integrate knowledge and skills and apply them to new settings and complex problems.</w:t>
      </w:r>
    </w:p>
    <w:p w14:paraId="2630DDD2" w14:textId="14ED2979" w:rsidR="002D51AC" w:rsidRDefault="002D51AC" w:rsidP="002D51AC">
      <w:pPr>
        <w:spacing w:after="0" w:line="240" w:lineRule="auto"/>
        <w:ind w:left="720"/>
        <w:rPr>
          <w:rFonts w:cs="Times New Roman"/>
          <w:i/>
          <w:iCs/>
          <w:color w:val="000000"/>
          <w:sz w:val="22"/>
          <w:szCs w:val="22"/>
        </w:rPr>
      </w:pPr>
      <w:r w:rsidRPr="00620F51">
        <w:rPr>
          <w:rFonts w:cs="Times New Roman"/>
          <w:i/>
          <w:iCs/>
          <w:color w:val="000000"/>
          <w:sz w:val="22"/>
          <w:szCs w:val="22"/>
        </w:rPr>
        <w:t>In this course students are able to synthesize their knowledge from the percentages section of the class and apply it to the requirements for the Summary Writing Assignment.  Students are also able to make connections across the field of inferential statistics when creating their Inferential Statistics Project. (The LEAP rubric for integrative learning will be used to assess whether students have met this outcome.)</w:t>
      </w:r>
    </w:p>
    <w:p w14:paraId="695CD39B" w14:textId="77777777" w:rsidR="00620F51" w:rsidRPr="00620F51" w:rsidRDefault="00620F51" w:rsidP="002D51AC">
      <w:pPr>
        <w:spacing w:after="0" w:line="240" w:lineRule="auto"/>
        <w:ind w:left="720"/>
        <w:rPr>
          <w:rFonts w:cs="Times New Roman"/>
          <w:sz w:val="22"/>
          <w:szCs w:val="22"/>
        </w:rPr>
      </w:pPr>
    </w:p>
    <w:p w14:paraId="45F962A8" w14:textId="145E1868" w:rsidR="00761AD0" w:rsidRPr="00620F51" w:rsidRDefault="005C21F6" w:rsidP="00973018">
      <w:pPr>
        <w:pStyle w:val="Heading3"/>
        <w:rPr>
          <w:rFonts w:asciiTheme="minorHAnsi" w:hAnsiTheme="minorHAnsi"/>
          <w:sz w:val="22"/>
          <w:szCs w:val="22"/>
        </w:rPr>
      </w:pPr>
      <w:proofErr w:type="spellStart"/>
      <w:r w:rsidRPr="00620F51">
        <w:rPr>
          <w:rFonts w:asciiTheme="minorHAnsi" w:hAnsiTheme="minorHAnsi"/>
          <w:sz w:val="22"/>
          <w:szCs w:val="22"/>
        </w:rPr>
        <w:t>gtPathways</w:t>
      </w:r>
      <w:proofErr w:type="spellEnd"/>
    </w:p>
    <w:p w14:paraId="3CBA0B0C" w14:textId="5895DBB0" w:rsidR="002C0327" w:rsidRPr="00620F51" w:rsidRDefault="00973018" w:rsidP="00157077">
      <w:pPr>
        <w:pStyle w:val="Normal1"/>
        <w:spacing w:before="120" w:after="240" w:line="259" w:lineRule="auto"/>
        <w:rPr>
          <w:rFonts w:asciiTheme="minorHAnsi" w:hAnsiTheme="minorHAnsi"/>
          <w:sz w:val="22"/>
          <w:szCs w:val="22"/>
        </w:rPr>
      </w:pPr>
      <w:r w:rsidRPr="00620F51">
        <w:rPr>
          <w:rFonts w:asciiTheme="minorHAnsi" w:hAnsiTheme="minorHAnsi"/>
          <w:sz w:val="22"/>
          <w:szCs w:val="22"/>
        </w:rPr>
        <w:t xml:space="preserve">This course meets the following </w:t>
      </w:r>
      <w:proofErr w:type="spellStart"/>
      <w:r w:rsidRPr="00620F51">
        <w:rPr>
          <w:rFonts w:asciiTheme="minorHAnsi" w:hAnsiTheme="minorHAnsi"/>
          <w:sz w:val="22"/>
          <w:szCs w:val="22"/>
        </w:rPr>
        <w:t>gtPathway</w:t>
      </w:r>
      <w:proofErr w:type="spellEnd"/>
      <w:r w:rsidRPr="00620F51">
        <w:rPr>
          <w:rFonts w:asciiTheme="minorHAnsi" w:hAnsiTheme="minorHAnsi"/>
          <w:sz w:val="22"/>
          <w:szCs w:val="22"/>
        </w:rPr>
        <w:t xml:space="preserve"> Student Learning Outcomes:</w:t>
      </w:r>
      <w:r w:rsidRPr="00620F51">
        <w:rPr>
          <w:rFonts w:asciiTheme="minorHAnsi" w:hAnsiTheme="minorHAnsi"/>
          <w:i/>
          <w:sz w:val="22"/>
          <w:szCs w:val="22"/>
        </w:rPr>
        <w:br/>
      </w:r>
      <w:r w:rsidR="002C0327" w:rsidRPr="00620F51">
        <w:rPr>
          <w:rFonts w:asciiTheme="minorHAnsi" w:hAnsiTheme="minorHAnsi"/>
          <w:i/>
          <w:sz w:val="22"/>
          <w:szCs w:val="22"/>
        </w:rPr>
        <w:t>Quantitative Literacy</w:t>
      </w:r>
      <w:r w:rsidR="00E4144A" w:rsidRPr="00620F51">
        <w:rPr>
          <w:rFonts w:asciiTheme="minorHAnsi" w:hAnsiTheme="minorHAnsi"/>
          <w:i/>
          <w:sz w:val="22"/>
          <w:szCs w:val="22"/>
        </w:rPr>
        <w:t xml:space="preserve"> </w:t>
      </w:r>
      <w:r w:rsidR="00E4144A" w:rsidRPr="00620F51">
        <w:rPr>
          <w:rFonts w:asciiTheme="minorHAnsi" w:hAnsiTheme="minorHAnsi"/>
          <w:i/>
          <w:sz w:val="22"/>
          <w:szCs w:val="22"/>
        </w:rPr>
        <w:br/>
      </w:r>
      <w:r w:rsidR="002C0327" w:rsidRPr="00620F51">
        <w:rPr>
          <w:rFonts w:asciiTheme="minorHAnsi" w:hAnsiTheme="minorHAnsi"/>
          <w:sz w:val="22"/>
          <w:szCs w:val="22"/>
        </w:rPr>
        <w:t>Competency in quantitative literacy represents a student’s ability to use quantifiable information and mathematical analysis to make connections and draw conclusions. Students with strong quantitative literacy skills understand and can create sophisticated arguments supported by quantitative evidence and can clearly communicate those arguments in a variety of formats (using words, tables, graphs, mathematical equations, etc.).</w:t>
      </w:r>
    </w:p>
    <w:p w14:paraId="40F6D6F5" w14:textId="7A30C9C9" w:rsidR="00E4144A" w:rsidRPr="00620F51" w:rsidRDefault="00E4144A" w:rsidP="002C0327">
      <w:pPr>
        <w:pStyle w:val="Heading2"/>
        <w:tabs>
          <w:tab w:val="left" w:pos="360"/>
        </w:tabs>
        <w:spacing w:before="120" w:after="240"/>
        <w:ind w:left="43"/>
        <w:jc w:val="left"/>
        <w:rPr>
          <w:b/>
          <w:i/>
          <w:sz w:val="22"/>
          <w:szCs w:val="22"/>
        </w:rPr>
      </w:pPr>
      <w:r w:rsidRPr="00620F51">
        <w:rPr>
          <w:b/>
          <w:i/>
          <w:sz w:val="22"/>
          <w:szCs w:val="22"/>
        </w:rPr>
        <w:t>Student Learning Outcomes (SLOs)</w:t>
      </w:r>
    </w:p>
    <w:p w14:paraId="58A14DCB" w14:textId="77777777" w:rsidR="00E4144A" w:rsidRPr="00620F51" w:rsidRDefault="00E4144A" w:rsidP="00E4144A">
      <w:pPr>
        <w:pStyle w:val="Normal1"/>
        <w:tabs>
          <w:tab w:val="left" w:pos="360"/>
        </w:tabs>
        <w:spacing w:after="0" w:line="240" w:lineRule="auto"/>
        <w:rPr>
          <w:rFonts w:asciiTheme="minorHAnsi" w:hAnsiTheme="minorHAnsi"/>
          <w:sz w:val="22"/>
          <w:szCs w:val="22"/>
        </w:rPr>
      </w:pPr>
      <w:r w:rsidRPr="00620F51">
        <w:rPr>
          <w:rFonts w:asciiTheme="minorHAnsi" w:hAnsiTheme="minorHAnsi"/>
          <w:i/>
          <w:sz w:val="22"/>
          <w:szCs w:val="22"/>
        </w:rPr>
        <w:t>Students should be able to:</w:t>
      </w:r>
    </w:p>
    <w:p w14:paraId="02FEDCEF" w14:textId="3FD03DB7" w:rsidR="002C0327" w:rsidRPr="00620F51" w:rsidRDefault="002C0327" w:rsidP="00157077">
      <w:pPr>
        <w:pStyle w:val="Normal1"/>
        <w:spacing w:before="240" w:after="120" w:line="240" w:lineRule="auto"/>
        <w:ind w:left="270" w:hanging="360"/>
        <w:rPr>
          <w:rFonts w:asciiTheme="minorHAnsi" w:hAnsiTheme="minorHAnsi"/>
          <w:sz w:val="22"/>
          <w:szCs w:val="22"/>
        </w:rPr>
      </w:pPr>
      <w:r w:rsidRPr="00620F51">
        <w:rPr>
          <w:rFonts w:asciiTheme="minorHAnsi" w:hAnsiTheme="minorHAnsi"/>
          <w:sz w:val="22"/>
          <w:szCs w:val="22"/>
          <w:u w:val="single"/>
        </w:rPr>
        <w:t xml:space="preserve">1. Interpret Information </w:t>
      </w:r>
    </w:p>
    <w:p w14:paraId="066E6D3B" w14:textId="77777777" w:rsidR="002C0327" w:rsidRPr="00620F51" w:rsidRDefault="002C0327" w:rsidP="00157077">
      <w:pPr>
        <w:pStyle w:val="Normal1"/>
        <w:numPr>
          <w:ilvl w:val="0"/>
          <w:numId w:val="14"/>
        </w:numPr>
        <w:tabs>
          <w:tab w:val="left" w:pos="0"/>
        </w:tabs>
        <w:spacing w:before="120" w:after="240" w:line="240" w:lineRule="auto"/>
        <w:ind w:left="270" w:hanging="270"/>
        <w:contextualSpacing/>
        <w:rPr>
          <w:rFonts w:asciiTheme="minorHAnsi" w:hAnsiTheme="minorHAnsi"/>
          <w:sz w:val="22"/>
          <w:szCs w:val="22"/>
        </w:rPr>
      </w:pPr>
      <w:r w:rsidRPr="00620F51">
        <w:rPr>
          <w:rFonts w:asciiTheme="minorHAnsi" w:hAnsiTheme="minorHAnsi"/>
          <w:sz w:val="22"/>
          <w:szCs w:val="22"/>
        </w:rPr>
        <w:t>Explain information presented in mathematical forms (e.g., equations, graphs, diagrams, tables, words).</w:t>
      </w:r>
    </w:p>
    <w:p w14:paraId="556130F3" w14:textId="1A4FC042" w:rsidR="002C0327" w:rsidRPr="00620F51" w:rsidRDefault="002C0327" w:rsidP="00157077">
      <w:pPr>
        <w:pStyle w:val="Normal1"/>
        <w:tabs>
          <w:tab w:val="left" w:pos="4230"/>
        </w:tabs>
        <w:spacing w:before="600" w:after="120" w:line="240" w:lineRule="auto"/>
        <w:ind w:left="270" w:hanging="270"/>
        <w:rPr>
          <w:rFonts w:asciiTheme="minorHAnsi" w:hAnsiTheme="minorHAnsi"/>
          <w:sz w:val="22"/>
          <w:szCs w:val="22"/>
        </w:rPr>
      </w:pPr>
      <w:r w:rsidRPr="00620F51">
        <w:rPr>
          <w:rFonts w:asciiTheme="minorHAnsi" w:hAnsiTheme="minorHAnsi"/>
          <w:sz w:val="22"/>
          <w:szCs w:val="22"/>
          <w:u w:val="single"/>
        </w:rPr>
        <w:t xml:space="preserve">2. Represent Information </w:t>
      </w:r>
    </w:p>
    <w:p w14:paraId="0C9FB3D0" w14:textId="77777777" w:rsidR="002C0327" w:rsidRPr="00620F51" w:rsidRDefault="002C0327" w:rsidP="00157077">
      <w:pPr>
        <w:pStyle w:val="Normal1"/>
        <w:numPr>
          <w:ilvl w:val="0"/>
          <w:numId w:val="15"/>
        </w:numPr>
        <w:tabs>
          <w:tab w:val="left" w:pos="0"/>
        </w:tabs>
        <w:spacing w:before="120" w:after="240" w:line="240" w:lineRule="auto"/>
        <w:ind w:left="270" w:hanging="270"/>
        <w:contextualSpacing/>
        <w:rPr>
          <w:rFonts w:asciiTheme="minorHAnsi" w:hAnsiTheme="minorHAnsi"/>
          <w:sz w:val="22"/>
          <w:szCs w:val="22"/>
        </w:rPr>
      </w:pPr>
      <w:r w:rsidRPr="00620F51">
        <w:rPr>
          <w:rFonts w:asciiTheme="minorHAnsi" w:hAnsiTheme="minorHAnsi"/>
          <w:sz w:val="22"/>
          <w:szCs w:val="22"/>
        </w:rPr>
        <w:t>Convert information into and between various mathematical forms (e.g., equations, graphs, diagrams, tables, words).</w:t>
      </w:r>
    </w:p>
    <w:p w14:paraId="65C1D913" w14:textId="4C585CF8" w:rsidR="002C0327" w:rsidRPr="00620F51" w:rsidRDefault="002C0327" w:rsidP="00157077">
      <w:pPr>
        <w:pStyle w:val="Normal1"/>
        <w:spacing w:before="600" w:after="120" w:line="240" w:lineRule="auto"/>
        <w:ind w:left="270" w:hanging="270"/>
        <w:rPr>
          <w:rFonts w:asciiTheme="minorHAnsi" w:hAnsiTheme="minorHAnsi"/>
          <w:sz w:val="22"/>
          <w:szCs w:val="22"/>
        </w:rPr>
      </w:pPr>
      <w:r w:rsidRPr="00620F51">
        <w:rPr>
          <w:rFonts w:asciiTheme="minorHAnsi" w:hAnsiTheme="minorHAnsi"/>
          <w:sz w:val="22"/>
          <w:szCs w:val="22"/>
          <w:u w:val="single"/>
        </w:rPr>
        <w:t>3. Perform Calculations</w:t>
      </w:r>
    </w:p>
    <w:p w14:paraId="58B195AD" w14:textId="77777777" w:rsidR="002C0327" w:rsidRPr="00620F51" w:rsidRDefault="002C0327" w:rsidP="00157077">
      <w:pPr>
        <w:pStyle w:val="Normal1"/>
        <w:numPr>
          <w:ilvl w:val="0"/>
          <w:numId w:val="16"/>
        </w:numPr>
        <w:tabs>
          <w:tab w:val="left" w:pos="0"/>
        </w:tabs>
        <w:spacing w:before="120" w:after="240" w:line="240" w:lineRule="auto"/>
        <w:ind w:left="270" w:hanging="270"/>
        <w:contextualSpacing/>
        <w:rPr>
          <w:rFonts w:asciiTheme="minorHAnsi" w:hAnsiTheme="minorHAnsi"/>
          <w:sz w:val="22"/>
          <w:szCs w:val="22"/>
        </w:rPr>
      </w:pPr>
      <w:r w:rsidRPr="00620F51">
        <w:rPr>
          <w:rFonts w:asciiTheme="minorHAnsi" w:hAnsiTheme="minorHAnsi"/>
          <w:sz w:val="22"/>
          <w:szCs w:val="22"/>
        </w:rPr>
        <w:t>Solve problems or equations at the appropriate course level.</w:t>
      </w:r>
    </w:p>
    <w:p w14:paraId="2FC7FDA4" w14:textId="77777777" w:rsidR="002C0327" w:rsidRPr="00620F51" w:rsidRDefault="002C0327" w:rsidP="00157077">
      <w:pPr>
        <w:pStyle w:val="Normal1"/>
        <w:numPr>
          <w:ilvl w:val="0"/>
          <w:numId w:val="16"/>
        </w:numPr>
        <w:tabs>
          <w:tab w:val="left" w:pos="0"/>
        </w:tabs>
        <w:spacing w:before="120" w:after="240" w:line="240" w:lineRule="auto"/>
        <w:ind w:left="270" w:hanging="270"/>
        <w:contextualSpacing/>
        <w:rPr>
          <w:rFonts w:asciiTheme="minorHAnsi" w:hAnsiTheme="minorHAnsi"/>
          <w:sz w:val="22"/>
          <w:szCs w:val="22"/>
        </w:rPr>
      </w:pPr>
      <w:r w:rsidRPr="00620F51">
        <w:rPr>
          <w:rFonts w:asciiTheme="minorHAnsi" w:hAnsiTheme="minorHAnsi"/>
          <w:sz w:val="22"/>
          <w:szCs w:val="22"/>
        </w:rPr>
        <w:t>Use appropriate mathematical notation.</w:t>
      </w:r>
    </w:p>
    <w:p w14:paraId="265A56B8" w14:textId="77777777" w:rsidR="002C0327" w:rsidRPr="00620F51" w:rsidRDefault="002C0327" w:rsidP="00157077">
      <w:pPr>
        <w:pStyle w:val="Normal1"/>
        <w:numPr>
          <w:ilvl w:val="0"/>
          <w:numId w:val="16"/>
        </w:numPr>
        <w:tabs>
          <w:tab w:val="left" w:pos="0"/>
        </w:tabs>
        <w:spacing w:before="120" w:after="240" w:line="240" w:lineRule="auto"/>
        <w:ind w:left="270" w:hanging="270"/>
        <w:contextualSpacing/>
        <w:rPr>
          <w:rFonts w:asciiTheme="minorHAnsi" w:hAnsiTheme="minorHAnsi"/>
          <w:sz w:val="22"/>
          <w:szCs w:val="22"/>
        </w:rPr>
      </w:pPr>
      <w:r w:rsidRPr="00620F51">
        <w:rPr>
          <w:rFonts w:asciiTheme="minorHAnsi" w:hAnsiTheme="minorHAnsi"/>
          <w:sz w:val="22"/>
          <w:szCs w:val="22"/>
        </w:rPr>
        <w:t>Solve a variety of different problem types that involve a multi-step solution and address the validity of the results.</w:t>
      </w:r>
    </w:p>
    <w:p w14:paraId="72BD9806" w14:textId="3AF06744" w:rsidR="002C0327" w:rsidRPr="00620F51" w:rsidRDefault="002C0327" w:rsidP="00157077">
      <w:pPr>
        <w:pStyle w:val="Normal1"/>
        <w:spacing w:before="480" w:after="120" w:line="240" w:lineRule="auto"/>
        <w:rPr>
          <w:rFonts w:asciiTheme="minorHAnsi" w:hAnsiTheme="minorHAnsi"/>
          <w:sz w:val="22"/>
          <w:szCs w:val="22"/>
        </w:rPr>
      </w:pPr>
      <w:r w:rsidRPr="00620F51">
        <w:rPr>
          <w:rFonts w:asciiTheme="minorHAnsi" w:hAnsiTheme="minorHAnsi"/>
          <w:sz w:val="22"/>
          <w:szCs w:val="22"/>
          <w:u w:val="single"/>
        </w:rPr>
        <w:t xml:space="preserve">4. Apply and Analyze Information </w:t>
      </w:r>
    </w:p>
    <w:p w14:paraId="6E7E0D72" w14:textId="77777777" w:rsidR="002C0327" w:rsidRPr="00620F51" w:rsidRDefault="002C0327" w:rsidP="00157077">
      <w:pPr>
        <w:pStyle w:val="Normal1"/>
        <w:numPr>
          <w:ilvl w:val="0"/>
          <w:numId w:val="17"/>
        </w:numPr>
        <w:tabs>
          <w:tab w:val="left" w:pos="0"/>
        </w:tabs>
        <w:spacing w:before="120" w:after="240" w:line="240" w:lineRule="auto"/>
        <w:ind w:left="270" w:hanging="270"/>
        <w:contextualSpacing/>
        <w:rPr>
          <w:rFonts w:asciiTheme="minorHAnsi" w:hAnsiTheme="minorHAnsi"/>
          <w:sz w:val="22"/>
          <w:szCs w:val="22"/>
        </w:rPr>
      </w:pPr>
      <w:r w:rsidRPr="00620F51">
        <w:rPr>
          <w:rFonts w:asciiTheme="minorHAnsi" w:hAnsiTheme="minorHAnsi"/>
          <w:sz w:val="22"/>
          <w:szCs w:val="22"/>
        </w:rPr>
        <w:t>Make use of graphical objects (such as graphs of equations in two or three variables, histograms, scatterplots of bivariate data, geometrical figures, etc.) to supplement a solution to a typical problem at the appropriate level.</w:t>
      </w:r>
    </w:p>
    <w:p w14:paraId="74D6C493" w14:textId="77777777" w:rsidR="002C0327" w:rsidRPr="00620F51" w:rsidRDefault="002C0327" w:rsidP="00157077">
      <w:pPr>
        <w:pStyle w:val="Normal1"/>
        <w:numPr>
          <w:ilvl w:val="0"/>
          <w:numId w:val="17"/>
        </w:numPr>
        <w:tabs>
          <w:tab w:val="left" w:pos="0"/>
        </w:tabs>
        <w:spacing w:before="120" w:after="240" w:line="240" w:lineRule="auto"/>
        <w:ind w:left="270" w:hanging="270"/>
        <w:contextualSpacing/>
        <w:rPr>
          <w:rFonts w:asciiTheme="minorHAnsi" w:hAnsiTheme="minorHAnsi"/>
          <w:sz w:val="22"/>
          <w:szCs w:val="22"/>
        </w:rPr>
      </w:pPr>
      <w:r w:rsidRPr="00620F51">
        <w:rPr>
          <w:rFonts w:asciiTheme="minorHAnsi" w:hAnsiTheme="minorHAnsi"/>
          <w:sz w:val="22"/>
          <w:szCs w:val="22"/>
        </w:rPr>
        <w:t xml:space="preserve">Formulate, organize, and articulate solutions to theoretical and application problems at the </w:t>
      </w:r>
      <w:r w:rsidRPr="00620F51">
        <w:rPr>
          <w:rFonts w:asciiTheme="minorHAnsi" w:hAnsiTheme="minorHAnsi"/>
          <w:sz w:val="22"/>
          <w:szCs w:val="22"/>
        </w:rPr>
        <w:lastRenderedPageBreak/>
        <w:t>appropriate course level.</w:t>
      </w:r>
    </w:p>
    <w:p w14:paraId="6E402679" w14:textId="77777777" w:rsidR="002C0327" w:rsidRPr="00620F51" w:rsidRDefault="002C0327" w:rsidP="00157077">
      <w:pPr>
        <w:pStyle w:val="Normal1"/>
        <w:numPr>
          <w:ilvl w:val="0"/>
          <w:numId w:val="17"/>
        </w:numPr>
        <w:tabs>
          <w:tab w:val="left" w:pos="0"/>
        </w:tabs>
        <w:spacing w:before="120" w:after="240" w:line="240" w:lineRule="auto"/>
        <w:ind w:left="270" w:hanging="270"/>
        <w:contextualSpacing/>
        <w:rPr>
          <w:rFonts w:asciiTheme="minorHAnsi" w:hAnsiTheme="minorHAnsi"/>
          <w:sz w:val="22"/>
          <w:szCs w:val="22"/>
        </w:rPr>
      </w:pPr>
      <w:r w:rsidRPr="00620F51">
        <w:rPr>
          <w:rFonts w:asciiTheme="minorHAnsi" w:hAnsiTheme="minorHAnsi"/>
          <w:sz w:val="22"/>
          <w:szCs w:val="22"/>
        </w:rPr>
        <w:t>Make judgments based on mathematical analysis appropriate to the course level.</w:t>
      </w:r>
    </w:p>
    <w:p w14:paraId="2E10DF87" w14:textId="689D61C9" w:rsidR="002C0327" w:rsidRPr="00620F51" w:rsidRDefault="002C0327" w:rsidP="00157077">
      <w:pPr>
        <w:pStyle w:val="Normal1"/>
        <w:spacing w:before="480" w:after="120" w:line="240" w:lineRule="auto"/>
        <w:ind w:left="270" w:hanging="270"/>
        <w:rPr>
          <w:rFonts w:asciiTheme="minorHAnsi" w:hAnsiTheme="minorHAnsi"/>
          <w:sz w:val="22"/>
          <w:szCs w:val="22"/>
        </w:rPr>
      </w:pPr>
      <w:r w:rsidRPr="00620F51">
        <w:rPr>
          <w:rFonts w:asciiTheme="minorHAnsi" w:hAnsiTheme="minorHAnsi"/>
          <w:sz w:val="22"/>
          <w:szCs w:val="22"/>
          <w:u w:val="single"/>
        </w:rPr>
        <w:t>5. Communicate Using Mathematical Forms (required for Statistics Only)</w:t>
      </w:r>
    </w:p>
    <w:p w14:paraId="585C035A" w14:textId="77777777" w:rsidR="002C0327" w:rsidRPr="00620F51" w:rsidRDefault="002C0327" w:rsidP="00157077">
      <w:pPr>
        <w:pStyle w:val="Normal1"/>
        <w:numPr>
          <w:ilvl w:val="0"/>
          <w:numId w:val="13"/>
        </w:numPr>
        <w:tabs>
          <w:tab w:val="left" w:pos="0"/>
        </w:tabs>
        <w:spacing w:before="120" w:after="240" w:line="240" w:lineRule="auto"/>
        <w:ind w:left="270" w:hanging="270"/>
        <w:contextualSpacing/>
        <w:rPr>
          <w:rFonts w:asciiTheme="minorHAnsi" w:hAnsiTheme="minorHAnsi"/>
          <w:sz w:val="22"/>
          <w:szCs w:val="22"/>
        </w:rPr>
      </w:pPr>
      <w:bookmarkStart w:id="1" w:name="h.gjdgxs" w:colFirst="0" w:colLast="0"/>
      <w:bookmarkEnd w:id="1"/>
      <w:r w:rsidRPr="00620F51">
        <w:rPr>
          <w:rFonts w:asciiTheme="minorHAnsi" w:hAnsiTheme="minorHAnsi"/>
          <w:sz w:val="22"/>
          <w:szCs w:val="22"/>
        </w:rPr>
        <w:t>Express mathematical analysis symbolically, graphically, and in written language that clarifies/justifies/summarizes reasoning (may also include oral communication).</w:t>
      </w:r>
    </w:p>
    <w:p w14:paraId="01E839B4" w14:textId="77777777" w:rsidR="00973018" w:rsidRPr="00620F51" w:rsidRDefault="00973018" w:rsidP="00973018">
      <w:pPr>
        <w:pStyle w:val="Normal1"/>
        <w:widowControl/>
        <w:tabs>
          <w:tab w:val="left" w:pos="0"/>
          <w:tab w:val="left" w:pos="360"/>
        </w:tabs>
        <w:spacing w:before="120" w:after="240" w:line="240" w:lineRule="auto"/>
        <w:contextualSpacing/>
        <w:rPr>
          <w:rFonts w:asciiTheme="minorHAnsi" w:hAnsiTheme="minorHAnsi"/>
          <w:sz w:val="22"/>
          <w:szCs w:val="22"/>
        </w:rPr>
      </w:pPr>
    </w:p>
    <w:p w14:paraId="5C680DFC" w14:textId="7EDDF451" w:rsidR="00E4144A" w:rsidRPr="00620F51" w:rsidRDefault="00973018" w:rsidP="00620F51">
      <w:pPr>
        <w:pStyle w:val="Normal1"/>
        <w:widowControl/>
        <w:tabs>
          <w:tab w:val="left" w:pos="0"/>
          <w:tab w:val="left" w:pos="360"/>
        </w:tabs>
        <w:spacing w:before="120" w:after="240" w:line="240" w:lineRule="auto"/>
        <w:contextualSpacing/>
        <w:rPr>
          <w:rFonts w:asciiTheme="minorHAnsi" w:hAnsiTheme="minorHAnsi"/>
          <w:sz w:val="22"/>
          <w:szCs w:val="22"/>
        </w:rPr>
      </w:pPr>
      <w:r w:rsidRPr="00620F51">
        <w:rPr>
          <w:rFonts w:asciiTheme="minorHAnsi" w:hAnsiTheme="minorHAnsi"/>
          <w:sz w:val="22"/>
          <w:szCs w:val="22"/>
        </w:rPr>
        <w:t xml:space="preserve">The </w:t>
      </w:r>
      <w:proofErr w:type="spellStart"/>
      <w:r w:rsidRPr="00620F51">
        <w:rPr>
          <w:rFonts w:asciiTheme="minorHAnsi" w:hAnsiTheme="minorHAnsi"/>
          <w:sz w:val="22"/>
          <w:szCs w:val="22"/>
        </w:rPr>
        <w:t>gtPathway</w:t>
      </w:r>
      <w:proofErr w:type="spellEnd"/>
      <w:r w:rsidRPr="00620F51">
        <w:rPr>
          <w:rFonts w:asciiTheme="minorHAnsi" w:hAnsiTheme="minorHAnsi"/>
          <w:sz w:val="22"/>
          <w:szCs w:val="22"/>
        </w:rPr>
        <w:t xml:space="preserve"> Student Learning Outcomes will be assessed through the following signature assignment(s):</w:t>
      </w:r>
      <w:r w:rsidR="002D51AC" w:rsidRPr="00620F51">
        <w:rPr>
          <w:rFonts w:asciiTheme="minorHAnsi" w:hAnsiTheme="minorHAnsi"/>
          <w:sz w:val="22"/>
          <w:szCs w:val="22"/>
        </w:rPr>
        <w:t xml:space="preserve"> 4 tests, summary writing assignment, Mine Safety writing assignment, and Newspaper writing assignment.</w:t>
      </w:r>
    </w:p>
    <w:p w14:paraId="6D0BDF46" w14:textId="77777777" w:rsidR="00630636" w:rsidRPr="00620F51" w:rsidRDefault="005C21F6" w:rsidP="004B509F">
      <w:pPr>
        <w:pStyle w:val="Heading3"/>
        <w:rPr>
          <w:rFonts w:asciiTheme="minorHAnsi" w:hAnsiTheme="minorHAnsi"/>
          <w:sz w:val="22"/>
          <w:szCs w:val="22"/>
        </w:rPr>
      </w:pPr>
      <w:r w:rsidRPr="00620F51">
        <w:rPr>
          <w:rFonts w:asciiTheme="minorHAnsi" w:hAnsiTheme="minorHAnsi"/>
          <w:sz w:val="22"/>
          <w:szCs w:val="22"/>
        </w:rPr>
        <w:t>Course Requirements &amp; Grading Policies</w:t>
      </w:r>
    </w:p>
    <w:p w14:paraId="1D1D03A7" w14:textId="7855CB69" w:rsidR="00955C76" w:rsidRPr="00620F51" w:rsidRDefault="00955C76" w:rsidP="00955C76">
      <w:pPr>
        <w:numPr>
          <w:ilvl w:val="0"/>
          <w:numId w:val="23"/>
        </w:numPr>
        <w:spacing w:after="0" w:line="240" w:lineRule="auto"/>
        <w:textAlignment w:val="baseline"/>
        <w:rPr>
          <w:rFonts w:cs="Arial"/>
          <w:color w:val="000000"/>
          <w:sz w:val="22"/>
          <w:szCs w:val="22"/>
        </w:rPr>
      </w:pPr>
      <w:r w:rsidRPr="00620F51">
        <w:rPr>
          <w:rFonts w:cs="Times New Roman"/>
          <w:color w:val="000000"/>
          <w:sz w:val="22"/>
          <w:szCs w:val="22"/>
        </w:rPr>
        <w:t>Tests - There will be 5 tests on the dates indicated on the schedule. Tests cannot be made up late.</w:t>
      </w:r>
      <w:r w:rsidR="0096716B" w:rsidRPr="00620F51">
        <w:rPr>
          <w:rFonts w:cs="Times New Roman"/>
          <w:color w:val="000000"/>
          <w:sz w:val="22"/>
          <w:szCs w:val="22"/>
        </w:rPr>
        <w:t xml:space="preserve"> Tests will be online.</w:t>
      </w:r>
      <w:r w:rsidRPr="00620F51">
        <w:rPr>
          <w:rFonts w:cs="Times New Roman"/>
          <w:color w:val="000000"/>
          <w:sz w:val="22"/>
          <w:szCs w:val="22"/>
        </w:rPr>
        <w:t xml:space="preserve">  </w:t>
      </w:r>
    </w:p>
    <w:p w14:paraId="7D21DC88" w14:textId="77777777" w:rsidR="00955C76" w:rsidRPr="00620F51" w:rsidRDefault="00955C76" w:rsidP="00955C76">
      <w:pPr>
        <w:spacing w:after="0" w:line="240" w:lineRule="auto"/>
        <w:rPr>
          <w:rFonts w:cs="Times New Roman"/>
          <w:sz w:val="22"/>
          <w:szCs w:val="22"/>
        </w:rPr>
      </w:pPr>
    </w:p>
    <w:p w14:paraId="17163675" w14:textId="74A8436F" w:rsidR="00955C76" w:rsidRPr="00B60BB2" w:rsidRDefault="00955C76" w:rsidP="00B60BB2">
      <w:pPr>
        <w:numPr>
          <w:ilvl w:val="0"/>
          <w:numId w:val="24"/>
        </w:numPr>
        <w:spacing w:after="0" w:line="240" w:lineRule="auto"/>
        <w:textAlignment w:val="baseline"/>
        <w:rPr>
          <w:rFonts w:cs="Arial"/>
          <w:color w:val="000000"/>
          <w:sz w:val="22"/>
          <w:szCs w:val="22"/>
        </w:rPr>
      </w:pPr>
      <w:r w:rsidRPr="00620F51">
        <w:rPr>
          <w:rFonts w:cs="Times New Roman"/>
          <w:color w:val="000000"/>
          <w:sz w:val="22"/>
          <w:szCs w:val="22"/>
        </w:rPr>
        <w:t xml:space="preserve">Final Exam - The final exam is scheduled on Monday, </w:t>
      </w:r>
      <w:r w:rsidR="00E50077">
        <w:rPr>
          <w:rFonts w:cs="Times New Roman"/>
          <w:color w:val="000000"/>
          <w:sz w:val="22"/>
          <w:szCs w:val="22"/>
        </w:rPr>
        <w:t xml:space="preserve">April </w:t>
      </w:r>
      <w:r w:rsidR="00B925B2">
        <w:rPr>
          <w:rFonts w:cs="Times New Roman"/>
          <w:color w:val="000000"/>
          <w:sz w:val="22"/>
          <w:szCs w:val="22"/>
        </w:rPr>
        <w:t>22nd</w:t>
      </w:r>
      <w:r w:rsidR="004E641A">
        <w:rPr>
          <w:rFonts w:cs="Arial"/>
          <w:color w:val="000000"/>
          <w:sz w:val="22"/>
          <w:szCs w:val="22"/>
        </w:rPr>
        <w:t xml:space="preserve"> </w:t>
      </w:r>
      <w:r w:rsidRPr="00B60BB2">
        <w:rPr>
          <w:rFonts w:cs="Times New Roman"/>
          <w:color w:val="000000"/>
          <w:sz w:val="22"/>
          <w:szCs w:val="22"/>
        </w:rPr>
        <w:t>f</w:t>
      </w:r>
      <w:r w:rsidR="001A0B5D" w:rsidRPr="00B60BB2">
        <w:rPr>
          <w:rFonts w:cs="Times New Roman"/>
          <w:color w:val="000000"/>
          <w:sz w:val="22"/>
          <w:szCs w:val="22"/>
        </w:rPr>
        <w:t xml:space="preserve">rom 6:45 – 8:45 p.m. in </w:t>
      </w:r>
      <w:r w:rsidR="006C4CBE">
        <w:rPr>
          <w:rFonts w:cs="Times New Roman"/>
          <w:color w:val="000000"/>
          <w:sz w:val="22"/>
          <w:szCs w:val="22"/>
        </w:rPr>
        <w:t>RL002E</w:t>
      </w:r>
      <w:r w:rsidRPr="00B60BB2">
        <w:rPr>
          <w:rFonts w:cs="Times New Roman"/>
          <w:color w:val="000000"/>
          <w:sz w:val="22"/>
          <w:szCs w:val="22"/>
        </w:rPr>
        <w:t xml:space="preserve">.   The final </w:t>
      </w:r>
      <w:r w:rsidRPr="00B60BB2">
        <w:rPr>
          <w:rFonts w:cs="Times New Roman"/>
          <w:b/>
          <w:bCs/>
          <w:color w:val="000000"/>
          <w:sz w:val="22"/>
          <w:szCs w:val="22"/>
          <w:u w:val="single"/>
        </w:rPr>
        <w:t>must</w:t>
      </w:r>
      <w:r w:rsidRPr="00B60BB2">
        <w:rPr>
          <w:rFonts w:cs="Times New Roman"/>
          <w:color w:val="000000"/>
          <w:sz w:val="22"/>
          <w:szCs w:val="22"/>
        </w:rPr>
        <w:t xml:space="preserve"> be taken on this day during this time.</w:t>
      </w:r>
    </w:p>
    <w:p w14:paraId="4A33F374" w14:textId="77777777" w:rsidR="00955C76" w:rsidRPr="00620F51" w:rsidRDefault="00955C76" w:rsidP="00955C76">
      <w:pPr>
        <w:spacing w:after="0" w:line="240" w:lineRule="auto"/>
        <w:rPr>
          <w:rFonts w:cs="Times New Roman"/>
          <w:sz w:val="22"/>
          <w:szCs w:val="22"/>
        </w:rPr>
      </w:pPr>
    </w:p>
    <w:p w14:paraId="460F97E2" w14:textId="60059B6F" w:rsidR="00955C76" w:rsidRPr="00620F51" w:rsidRDefault="00955C76" w:rsidP="00955C76">
      <w:pPr>
        <w:numPr>
          <w:ilvl w:val="0"/>
          <w:numId w:val="25"/>
        </w:numPr>
        <w:spacing w:after="0" w:line="240" w:lineRule="auto"/>
        <w:textAlignment w:val="baseline"/>
        <w:rPr>
          <w:rFonts w:cs="Arial"/>
          <w:color w:val="000000"/>
          <w:sz w:val="22"/>
          <w:szCs w:val="22"/>
        </w:rPr>
      </w:pPr>
      <w:r w:rsidRPr="00620F51">
        <w:rPr>
          <w:rFonts w:cs="Times New Roman"/>
          <w:color w:val="000000"/>
          <w:sz w:val="22"/>
          <w:szCs w:val="22"/>
        </w:rPr>
        <w:t>Written Work -  There will be both written math homework and writing assignments in this class.  Homework will be collect</w:t>
      </w:r>
      <w:r w:rsidR="005559EB" w:rsidRPr="00620F51">
        <w:rPr>
          <w:rFonts w:cs="Times New Roman"/>
          <w:color w:val="000000"/>
          <w:sz w:val="22"/>
          <w:szCs w:val="22"/>
        </w:rPr>
        <w:t xml:space="preserve">ed randomly. </w:t>
      </w:r>
      <w:r w:rsidRPr="00620F51">
        <w:rPr>
          <w:rFonts w:cs="Times New Roman"/>
          <w:color w:val="000000"/>
          <w:sz w:val="22"/>
          <w:szCs w:val="22"/>
        </w:rPr>
        <w:t>Athletes or other students missing class for planned events should turn their homework in before leaving.  The writing assignments will begin with shorter assignments which may include revisions.  These will give you an opportunity to learn the expectations of the instructor.  These will be followed by longer assignments that will be worth more points.  In addition, instead of formal exams, there will be several assessments, the details of which will be discussed in class.  </w:t>
      </w:r>
      <w:r w:rsidRPr="00620F51">
        <w:rPr>
          <w:rFonts w:cs="Times New Roman"/>
          <w:b/>
          <w:bCs/>
          <w:color w:val="000000"/>
          <w:sz w:val="22"/>
          <w:szCs w:val="22"/>
        </w:rPr>
        <w:t>None of these assignments will be accepted late, neither can they be made up.</w:t>
      </w:r>
    </w:p>
    <w:p w14:paraId="5F42A4C6" w14:textId="77777777" w:rsidR="00955C76" w:rsidRPr="00620F51" w:rsidRDefault="00955C76" w:rsidP="00955C76">
      <w:pPr>
        <w:spacing w:after="0" w:line="240" w:lineRule="auto"/>
        <w:rPr>
          <w:rFonts w:cs="Times New Roman"/>
          <w:sz w:val="22"/>
          <w:szCs w:val="22"/>
        </w:rPr>
      </w:pPr>
    </w:p>
    <w:p w14:paraId="1AB81A72" w14:textId="77777777" w:rsidR="00955C76" w:rsidRPr="00620F51" w:rsidRDefault="00955C76" w:rsidP="00955C76">
      <w:pPr>
        <w:numPr>
          <w:ilvl w:val="0"/>
          <w:numId w:val="26"/>
        </w:numPr>
        <w:spacing w:after="0" w:line="240" w:lineRule="auto"/>
        <w:textAlignment w:val="baseline"/>
        <w:rPr>
          <w:rFonts w:cs="Arial"/>
          <w:color w:val="000000"/>
          <w:sz w:val="22"/>
          <w:szCs w:val="22"/>
        </w:rPr>
      </w:pPr>
      <w:r w:rsidRPr="00620F51">
        <w:rPr>
          <w:rFonts w:cs="Times New Roman"/>
          <w:color w:val="000000"/>
          <w:sz w:val="22"/>
          <w:szCs w:val="22"/>
        </w:rPr>
        <w:t>Group Work (in class) - You will also be expected to participate in discussions, group activities and presentations in class.  Points will be based on work completed as well as full participation and collaboration with your group.</w:t>
      </w:r>
    </w:p>
    <w:p w14:paraId="23DB4B14" w14:textId="77777777" w:rsidR="00955C76" w:rsidRPr="00620F51" w:rsidRDefault="00955C76" w:rsidP="00955C76">
      <w:pPr>
        <w:spacing w:after="0" w:line="240" w:lineRule="auto"/>
        <w:rPr>
          <w:rFonts w:cs="Times New Roman"/>
          <w:sz w:val="22"/>
          <w:szCs w:val="22"/>
        </w:rPr>
      </w:pPr>
    </w:p>
    <w:p w14:paraId="2EDBF291" w14:textId="77777777" w:rsidR="00955C76" w:rsidRPr="00620F51" w:rsidRDefault="00955C76" w:rsidP="00955C76">
      <w:pPr>
        <w:numPr>
          <w:ilvl w:val="0"/>
          <w:numId w:val="27"/>
        </w:numPr>
        <w:spacing w:after="0" w:line="240" w:lineRule="auto"/>
        <w:textAlignment w:val="baseline"/>
        <w:rPr>
          <w:rFonts w:cs="Arial"/>
          <w:color w:val="000000"/>
          <w:sz w:val="22"/>
          <w:szCs w:val="22"/>
        </w:rPr>
      </w:pPr>
      <w:r w:rsidRPr="00620F51">
        <w:rPr>
          <w:rFonts w:cs="Times New Roman"/>
          <w:color w:val="000000"/>
          <w:sz w:val="22"/>
          <w:szCs w:val="22"/>
        </w:rPr>
        <w:t>Portfolio - You will need to organize your work into a portfolio.  Guidelines will be given to you regarding the requirements.</w:t>
      </w:r>
    </w:p>
    <w:p w14:paraId="2DB5AC20" w14:textId="66DB0B91" w:rsidR="00D12B0D" w:rsidRPr="00620F51" w:rsidRDefault="00D975CC" w:rsidP="004B509F">
      <w:pPr>
        <w:pStyle w:val="Heading4"/>
        <w:rPr>
          <w:sz w:val="22"/>
          <w:szCs w:val="22"/>
        </w:rPr>
      </w:pPr>
      <w:r w:rsidRPr="00620F51">
        <w:rPr>
          <w:sz w:val="22"/>
          <w:szCs w:val="22"/>
        </w:rPr>
        <w:t>Sample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3725"/>
      </w:tblGrid>
      <w:tr w:rsidR="00D12B0D" w:rsidRPr="00620F51" w14:paraId="3EA63E9E" w14:textId="77777777" w:rsidTr="00534F29">
        <w:trPr>
          <w:trHeight w:val="284"/>
        </w:trPr>
        <w:tc>
          <w:tcPr>
            <w:tcW w:w="4268" w:type="dxa"/>
          </w:tcPr>
          <w:p w14:paraId="2D991BC5" w14:textId="77777777" w:rsidR="00D12B0D" w:rsidRPr="00620F51" w:rsidRDefault="00D12B0D" w:rsidP="004B509F">
            <w:pPr>
              <w:rPr>
                <w:sz w:val="22"/>
                <w:szCs w:val="22"/>
              </w:rPr>
            </w:pPr>
            <w:r w:rsidRPr="00620F51">
              <w:rPr>
                <w:sz w:val="22"/>
                <w:szCs w:val="22"/>
              </w:rPr>
              <w:t>Course Requirements:</w:t>
            </w:r>
          </w:p>
        </w:tc>
        <w:tc>
          <w:tcPr>
            <w:tcW w:w="3725" w:type="dxa"/>
          </w:tcPr>
          <w:p w14:paraId="65CB2DBB" w14:textId="77777777" w:rsidR="00D12B0D" w:rsidRPr="00620F51" w:rsidRDefault="00D12B0D" w:rsidP="004B509F">
            <w:pPr>
              <w:rPr>
                <w:sz w:val="22"/>
                <w:szCs w:val="22"/>
              </w:rPr>
            </w:pPr>
            <w:r w:rsidRPr="00620F51">
              <w:rPr>
                <w:sz w:val="22"/>
                <w:szCs w:val="22"/>
              </w:rPr>
              <w:t>Weight/Value:</w:t>
            </w:r>
          </w:p>
        </w:tc>
      </w:tr>
      <w:tr w:rsidR="00D12B0D" w:rsidRPr="00620F51" w14:paraId="0039774A" w14:textId="77777777" w:rsidTr="00534F29">
        <w:trPr>
          <w:trHeight w:val="284"/>
        </w:trPr>
        <w:tc>
          <w:tcPr>
            <w:tcW w:w="4268" w:type="dxa"/>
          </w:tcPr>
          <w:p w14:paraId="0ABD0B85" w14:textId="3F727707" w:rsidR="00D12B0D" w:rsidRPr="00620F51" w:rsidRDefault="005559EB" w:rsidP="004B509F">
            <w:pPr>
              <w:rPr>
                <w:sz w:val="22"/>
                <w:szCs w:val="22"/>
              </w:rPr>
            </w:pPr>
            <w:r w:rsidRPr="00620F51">
              <w:rPr>
                <w:sz w:val="22"/>
                <w:szCs w:val="22"/>
              </w:rPr>
              <w:t>Tests (</w:t>
            </w:r>
            <w:r w:rsidR="00D12B0D" w:rsidRPr="00620F51">
              <w:rPr>
                <w:sz w:val="22"/>
                <w:szCs w:val="22"/>
              </w:rPr>
              <w:t>5)</w:t>
            </w:r>
            <w:r w:rsidR="00BF4370">
              <w:rPr>
                <w:sz w:val="22"/>
                <w:szCs w:val="22"/>
              </w:rPr>
              <w:t xml:space="preserve"> and final </w:t>
            </w:r>
            <w:r w:rsidR="00B60BB2">
              <w:rPr>
                <w:sz w:val="22"/>
                <w:szCs w:val="22"/>
              </w:rPr>
              <w:t>(best 5 chosen)</w:t>
            </w:r>
          </w:p>
        </w:tc>
        <w:tc>
          <w:tcPr>
            <w:tcW w:w="3725" w:type="dxa"/>
          </w:tcPr>
          <w:p w14:paraId="116F91CF" w14:textId="4453C351" w:rsidR="00D12B0D" w:rsidRPr="00620F51" w:rsidRDefault="00BF4370" w:rsidP="004B509F">
            <w:pPr>
              <w:rPr>
                <w:sz w:val="22"/>
                <w:szCs w:val="22"/>
              </w:rPr>
            </w:pPr>
            <w:r>
              <w:rPr>
                <w:sz w:val="22"/>
                <w:szCs w:val="22"/>
              </w:rPr>
              <w:t>3</w:t>
            </w:r>
            <w:r w:rsidR="005559EB" w:rsidRPr="00620F51">
              <w:rPr>
                <w:sz w:val="22"/>
                <w:szCs w:val="22"/>
              </w:rPr>
              <w:t>0</w:t>
            </w:r>
            <w:r w:rsidR="00D12B0D" w:rsidRPr="00620F51">
              <w:rPr>
                <w:sz w:val="22"/>
                <w:szCs w:val="22"/>
              </w:rPr>
              <w:t>%</w:t>
            </w:r>
          </w:p>
        </w:tc>
      </w:tr>
      <w:tr w:rsidR="00D12B0D" w:rsidRPr="00620F51" w14:paraId="1F600E05" w14:textId="77777777" w:rsidTr="00534F29">
        <w:trPr>
          <w:trHeight w:val="297"/>
        </w:trPr>
        <w:tc>
          <w:tcPr>
            <w:tcW w:w="4268" w:type="dxa"/>
          </w:tcPr>
          <w:p w14:paraId="18A3A878" w14:textId="61F263C2" w:rsidR="00D12B0D" w:rsidRPr="00620F51" w:rsidRDefault="005559EB" w:rsidP="004B509F">
            <w:pPr>
              <w:rPr>
                <w:sz w:val="22"/>
                <w:szCs w:val="22"/>
              </w:rPr>
            </w:pPr>
            <w:r w:rsidRPr="00620F51">
              <w:rPr>
                <w:sz w:val="22"/>
                <w:szCs w:val="22"/>
              </w:rPr>
              <w:t>Written Work/Homework</w:t>
            </w:r>
          </w:p>
          <w:p w14:paraId="05D5C94D" w14:textId="77777777" w:rsidR="005559EB" w:rsidRPr="00620F51" w:rsidRDefault="005559EB" w:rsidP="004B509F">
            <w:pPr>
              <w:rPr>
                <w:sz w:val="22"/>
                <w:szCs w:val="22"/>
              </w:rPr>
            </w:pPr>
            <w:r w:rsidRPr="00620F51">
              <w:rPr>
                <w:sz w:val="22"/>
                <w:szCs w:val="22"/>
              </w:rPr>
              <w:t>Group Work/Class Work</w:t>
            </w:r>
          </w:p>
          <w:p w14:paraId="37A1F121" w14:textId="14916233" w:rsidR="005559EB" w:rsidRPr="00620F51" w:rsidRDefault="005559EB" w:rsidP="004B509F">
            <w:pPr>
              <w:rPr>
                <w:sz w:val="22"/>
                <w:szCs w:val="22"/>
              </w:rPr>
            </w:pPr>
            <w:r w:rsidRPr="00620F51">
              <w:rPr>
                <w:sz w:val="22"/>
                <w:szCs w:val="22"/>
              </w:rPr>
              <w:t>Online Discussions</w:t>
            </w:r>
          </w:p>
        </w:tc>
        <w:tc>
          <w:tcPr>
            <w:tcW w:w="3725" w:type="dxa"/>
          </w:tcPr>
          <w:p w14:paraId="1E680C11" w14:textId="6EECB09B" w:rsidR="00D12B0D" w:rsidRPr="00620F51" w:rsidRDefault="005559EB" w:rsidP="004B509F">
            <w:pPr>
              <w:rPr>
                <w:sz w:val="22"/>
                <w:szCs w:val="22"/>
              </w:rPr>
            </w:pPr>
            <w:r w:rsidRPr="00620F51">
              <w:rPr>
                <w:sz w:val="22"/>
                <w:szCs w:val="22"/>
              </w:rPr>
              <w:t>45</w:t>
            </w:r>
            <w:r w:rsidR="00D12B0D" w:rsidRPr="00620F51">
              <w:rPr>
                <w:sz w:val="22"/>
                <w:szCs w:val="22"/>
              </w:rPr>
              <w:t>%</w:t>
            </w:r>
          </w:p>
          <w:p w14:paraId="09401A2E" w14:textId="77777777" w:rsidR="005559EB" w:rsidRPr="00620F51" w:rsidRDefault="005559EB" w:rsidP="004B509F">
            <w:pPr>
              <w:rPr>
                <w:sz w:val="22"/>
                <w:szCs w:val="22"/>
              </w:rPr>
            </w:pPr>
            <w:r w:rsidRPr="00620F51">
              <w:rPr>
                <w:sz w:val="22"/>
                <w:szCs w:val="22"/>
              </w:rPr>
              <w:t>15%</w:t>
            </w:r>
          </w:p>
          <w:p w14:paraId="5AAC4F03" w14:textId="5762586F" w:rsidR="005559EB" w:rsidRPr="00620F51" w:rsidRDefault="005559EB" w:rsidP="004B509F">
            <w:pPr>
              <w:rPr>
                <w:sz w:val="22"/>
                <w:szCs w:val="22"/>
              </w:rPr>
            </w:pPr>
            <w:r w:rsidRPr="00620F51">
              <w:rPr>
                <w:sz w:val="22"/>
                <w:szCs w:val="22"/>
              </w:rPr>
              <w:t>5%</w:t>
            </w:r>
          </w:p>
        </w:tc>
      </w:tr>
      <w:tr w:rsidR="00D12B0D" w:rsidRPr="00620F51" w14:paraId="7834115E" w14:textId="77777777" w:rsidTr="00534F29">
        <w:trPr>
          <w:trHeight w:val="284"/>
        </w:trPr>
        <w:tc>
          <w:tcPr>
            <w:tcW w:w="4268" w:type="dxa"/>
          </w:tcPr>
          <w:p w14:paraId="430686D2" w14:textId="7B391187" w:rsidR="00D12B0D" w:rsidRPr="00620F51" w:rsidRDefault="005559EB" w:rsidP="004B509F">
            <w:pPr>
              <w:rPr>
                <w:sz w:val="22"/>
                <w:szCs w:val="22"/>
              </w:rPr>
            </w:pPr>
            <w:r w:rsidRPr="00620F51">
              <w:rPr>
                <w:sz w:val="22"/>
                <w:szCs w:val="22"/>
              </w:rPr>
              <w:t>Portfolio</w:t>
            </w:r>
          </w:p>
        </w:tc>
        <w:tc>
          <w:tcPr>
            <w:tcW w:w="3725" w:type="dxa"/>
          </w:tcPr>
          <w:p w14:paraId="6C6EF82F" w14:textId="059ACAF0" w:rsidR="00D12B0D" w:rsidRPr="00620F51" w:rsidRDefault="005559EB" w:rsidP="004B509F">
            <w:pPr>
              <w:rPr>
                <w:sz w:val="22"/>
                <w:szCs w:val="22"/>
              </w:rPr>
            </w:pPr>
            <w:r w:rsidRPr="00620F51">
              <w:rPr>
                <w:sz w:val="22"/>
                <w:szCs w:val="22"/>
              </w:rPr>
              <w:t>5</w:t>
            </w:r>
            <w:r w:rsidR="00D12B0D" w:rsidRPr="00620F51">
              <w:rPr>
                <w:sz w:val="22"/>
                <w:szCs w:val="22"/>
              </w:rPr>
              <w:t>%</w:t>
            </w:r>
          </w:p>
        </w:tc>
      </w:tr>
    </w:tbl>
    <w:p w14:paraId="4CC1FA36" w14:textId="612741F3" w:rsidR="00620F51" w:rsidRDefault="00620F51" w:rsidP="004B509F">
      <w:pPr>
        <w:pStyle w:val="Heading4"/>
        <w:rPr>
          <w:sz w:val="22"/>
          <w:szCs w:val="22"/>
        </w:rPr>
      </w:pPr>
    </w:p>
    <w:p w14:paraId="3A19EF81" w14:textId="77777777" w:rsidR="00BF4370" w:rsidRPr="00BF4370" w:rsidRDefault="00BF4370" w:rsidP="00BF4370"/>
    <w:p w14:paraId="2F9410E7" w14:textId="66790BAE" w:rsidR="00446B8D" w:rsidRPr="00620F51" w:rsidRDefault="00D12B0D" w:rsidP="004B509F">
      <w:pPr>
        <w:pStyle w:val="Heading4"/>
        <w:rPr>
          <w:sz w:val="22"/>
          <w:szCs w:val="22"/>
        </w:rPr>
      </w:pPr>
      <w:r w:rsidRPr="00620F51">
        <w:rPr>
          <w:sz w:val="22"/>
          <w:szCs w:val="22"/>
        </w:rPr>
        <w:t xml:space="preserve">Grading Scale by % </w:t>
      </w:r>
    </w:p>
    <w:tbl>
      <w:tblPr>
        <w:tblStyle w:val="TableGrid"/>
        <w:tblW w:w="0" w:type="auto"/>
        <w:tblInd w:w="720" w:type="dxa"/>
        <w:tblLook w:val="04A0" w:firstRow="1" w:lastRow="0" w:firstColumn="1" w:lastColumn="0" w:noHBand="0" w:noVBand="1"/>
      </w:tblPr>
      <w:tblGrid>
        <w:gridCol w:w="1348"/>
        <w:gridCol w:w="1289"/>
      </w:tblGrid>
      <w:tr w:rsidR="00E82350" w:rsidRPr="00620F51" w14:paraId="00460CBF" w14:textId="77777777" w:rsidTr="005956F1">
        <w:trPr>
          <w:trHeight w:val="288"/>
        </w:trPr>
        <w:tc>
          <w:tcPr>
            <w:tcW w:w="0" w:type="auto"/>
          </w:tcPr>
          <w:p w14:paraId="5E594761" w14:textId="77777777" w:rsidR="00E82350" w:rsidRPr="00620F51" w:rsidRDefault="00E82350" w:rsidP="004B509F">
            <w:pPr>
              <w:rPr>
                <w:sz w:val="22"/>
                <w:szCs w:val="22"/>
              </w:rPr>
            </w:pPr>
            <w:r w:rsidRPr="00620F51">
              <w:rPr>
                <w:sz w:val="22"/>
                <w:szCs w:val="22"/>
              </w:rPr>
              <w:t>Letter Grade</w:t>
            </w:r>
          </w:p>
        </w:tc>
        <w:tc>
          <w:tcPr>
            <w:tcW w:w="0" w:type="auto"/>
          </w:tcPr>
          <w:p w14:paraId="22144FCC" w14:textId="77777777" w:rsidR="00E82350" w:rsidRPr="00620F51" w:rsidRDefault="00E82350" w:rsidP="004B509F">
            <w:pPr>
              <w:rPr>
                <w:sz w:val="22"/>
                <w:szCs w:val="22"/>
              </w:rPr>
            </w:pPr>
            <w:r w:rsidRPr="00620F51">
              <w:rPr>
                <w:sz w:val="22"/>
                <w:szCs w:val="22"/>
              </w:rPr>
              <w:t>Point Range</w:t>
            </w:r>
          </w:p>
        </w:tc>
      </w:tr>
      <w:tr w:rsidR="00E82350" w:rsidRPr="00620F51" w14:paraId="64929B71" w14:textId="77777777" w:rsidTr="005956F1">
        <w:trPr>
          <w:trHeight w:val="288"/>
        </w:trPr>
        <w:tc>
          <w:tcPr>
            <w:tcW w:w="0" w:type="auto"/>
          </w:tcPr>
          <w:p w14:paraId="1A63A161" w14:textId="77777777" w:rsidR="00E82350" w:rsidRPr="00620F51" w:rsidRDefault="00E82350" w:rsidP="004B509F">
            <w:pPr>
              <w:rPr>
                <w:sz w:val="22"/>
                <w:szCs w:val="22"/>
              </w:rPr>
            </w:pPr>
            <w:r w:rsidRPr="00620F51">
              <w:rPr>
                <w:sz w:val="22"/>
                <w:szCs w:val="22"/>
              </w:rPr>
              <w:t xml:space="preserve">A </w:t>
            </w:r>
          </w:p>
        </w:tc>
        <w:tc>
          <w:tcPr>
            <w:tcW w:w="0" w:type="auto"/>
          </w:tcPr>
          <w:p w14:paraId="7B32BD3C" w14:textId="2B2EF6D3" w:rsidR="00E82350" w:rsidRPr="00620F51" w:rsidRDefault="005559EB" w:rsidP="004B509F">
            <w:pPr>
              <w:rPr>
                <w:sz w:val="22"/>
                <w:szCs w:val="22"/>
              </w:rPr>
            </w:pPr>
            <w:r w:rsidRPr="00620F51">
              <w:rPr>
                <w:sz w:val="22"/>
                <w:szCs w:val="22"/>
              </w:rPr>
              <w:t>93</w:t>
            </w:r>
            <w:r w:rsidR="00E82350" w:rsidRPr="00620F51">
              <w:rPr>
                <w:sz w:val="22"/>
                <w:szCs w:val="22"/>
              </w:rPr>
              <w:t>-100</w:t>
            </w:r>
          </w:p>
        </w:tc>
      </w:tr>
      <w:tr w:rsidR="00E82350" w:rsidRPr="00620F51" w14:paraId="0358C5CD" w14:textId="77777777" w:rsidTr="005956F1">
        <w:trPr>
          <w:trHeight w:val="288"/>
        </w:trPr>
        <w:tc>
          <w:tcPr>
            <w:tcW w:w="0" w:type="auto"/>
          </w:tcPr>
          <w:p w14:paraId="676218A3" w14:textId="77777777" w:rsidR="00E82350" w:rsidRPr="00620F51" w:rsidRDefault="00E82350" w:rsidP="004B509F">
            <w:pPr>
              <w:rPr>
                <w:sz w:val="22"/>
                <w:szCs w:val="22"/>
              </w:rPr>
            </w:pPr>
            <w:r w:rsidRPr="00620F51">
              <w:rPr>
                <w:sz w:val="22"/>
                <w:szCs w:val="22"/>
              </w:rPr>
              <w:t xml:space="preserve">A- </w:t>
            </w:r>
          </w:p>
        </w:tc>
        <w:tc>
          <w:tcPr>
            <w:tcW w:w="0" w:type="auto"/>
          </w:tcPr>
          <w:p w14:paraId="39581635" w14:textId="31D68E79" w:rsidR="00E82350" w:rsidRPr="00620F51" w:rsidRDefault="005559EB" w:rsidP="004B509F">
            <w:pPr>
              <w:rPr>
                <w:sz w:val="22"/>
                <w:szCs w:val="22"/>
              </w:rPr>
            </w:pPr>
            <w:r w:rsidRPr="00620F51">
              <w:rPr>
                <w:sz w:val="22"/>
                <w:szCs w:val="22"/>
              </w:rPr>
              <w:t>90-92</w:t>
            </w:r>
          </w:p>
        </w:tc>
      </w:tr>
      <w:tr w:rsidR="00E82350" w:rsidRPr="00620F51" w14:paraId="11AE203A" w14:textId="77777777" w:rsidTr="005956F1">
        <w:trPr>
          <w:trHeight w:val="288"/>
        </w:trPr>
        <w:tc>
          <w:tcPr>
            <w:tcW w:w="0" w:type="auto"/>
          </w:tcPr>
          <w:p w14:paraId="7FA8F514" w14:textId="77777777" w:rsidR="00E82350" w:rsidRPr="00620F51" w:rsidRDefault="00E82350" w:rsidP="004B509F">
            <w:pPr>
              <w:rPr>
                <w:sz w:val="22"/>
                <w:szCs w:val="22"/>
              </w:rPr>
            </w:pPr>
            <w:r w:rsidRPr="00620F51">
              <w:rPr>
                <w:sz w:val="22"/>
                <w:szCs w:val="22"/>
              </w:rPr>
              <w:t xml:space="preserve">B+   </w:t>
            </w:r>
          </w:p>
        </w:tc>
        <w:tc>
          <w:tcPr>
            <w:tcW w:w="0" w:type="auto"/>
          </w:tcPr>
          <w:p w14:paraId="0FCEF588" w14:textId="77777777" w:rsidR="00E82350" w:rsidRPr="00620F51" w:rsidRDefault="00E82350" w:rsidP="004B509F">
            <w:pPr>
              <w:rPr>
                <w:sz w:val="22"/>
                <w:szCs w:val="22"/>
              </w:rPr>
            </w:pPr>
            <w:r w:rsidRPr="00620F51">
              <w:rPr>
                <w:sz w:val="22"/>
                <w:szCs w:val="22"/>
              </w:rPr>
              <w:t>87-89</w:t>
            </w:r>
          </w:p>
        </w:tc>
      </w:tr>
      <w:tr w:rsidR="00E82350" w:rsidRPr="00620F51" w14:paraId="18157500" w14:textId="77777777" w:rsidTr="005956F1">
        <w:trPr>
          <w:trHeight w:val="288"/>
        </w:trPr>
        <w:tc>
          <w:tcPr>
            <w:tcW w:w="0" w:type="auto"/>
          </w:tcPr>
          <w:p w14:paraId="6016FEED" w14:textId="77777777" w:rsidR="00E82350" w:rsidRPr="00620F51" w:rsidRDefault="00E82350" w:rsidP="004B509F">
            <w:pPr>
              <w:rPr>
                <w:sz w:val="22"/>
                <w:szCs w:val="22"/>
              </w:rPr>
            </w:pPr>
            <w:r w:rsidRPr="00620F51">
              <w:rPr>
                <w:sz w:val="22"/>
                <w:szCs w:val="22"/>
              </w:rPr>
              <w:t>B</w:t>
            </w:r>
          </w:p>
        </w:tc>
        <w:tc>
          <w:tcPr>
            <w:tcW w:w="0" w:type="auto"/>
          </w:tcPr>
          <w:p w14:paraId="6D3EAA3A" w14:textId="77777777" w:rsidR="00E82350" w:rsidRPr="00620F51" w:rsidRDefault="00E82350" w:rsidP="004B509F">
            <w:pPr>
              <w:rPr>
                <w:sz w:val="22"/>
                <w:szCs w:val="22"/>
              </w:rPr>
            </w:pPr>
            <w:r w:rsidRPr="00620F51">
              <w:rPr>
                <w:sz w:val="22"/>
                <w:szCs w:val="22"/>
              </w:rPr>
              <w:t>83-86</w:t>
            </w:r>
          </w:p>
        </w:tc>
      </w:tr>
      <w:tr w:rsidR="00E82350" w:rsidRPr="00620F51" w14:paraId="03C1346B" w14:textId="77777777" w:rsidTr="005956F1">
        <w:trPr>
          <w:trHeight w:val="288"/>
        </w:trPr>
        <w:tc>
          <w:tcPr>
            <w:tcW w:w="0" w:type="auto"/>
          </w:tcPr>
          <w:p w14:paraId="0A363348" w14:textId="77777777" w:rsidR="00E82350" w:rsidRPr="00620F51" w:rsidRDefault="00E82350" w:rsidP="004B509F">
            <w:pPr>
              <w:rPr>
                <w:sz w:val="22"/>
                <w:szCs w:val="22"/>
              </w:rPr>
            </w:pPr>
            <w:r w:rsidRPr="00620F51">
              <w:rPr>
                <w:sz w:val="22"/>
                <w:szCs w:val="22"/>
              </w:rPr>
              <w:t xml:space="preserve">B- </w:t>
            </w:r>
          </w:p>
        </w:tc>
        <w:tc>
          <w:tcPr>
            <w:tcW w:w="0" w:type="auto"/>
          </w:tcPr>
          <w:p w14:paraId="5C5A000F" w14:textId="77777777" w:rsidR="00E82350" w:rsidRPr="00620F51" w:rsidRDefault="00E82350" w:rsidP="004B509F">
            <w:pPr>
              <w:rPr>
                <w:sz w:val="22"/>
                <w:szCs w:val="22"/>
              </w:rPr>
            </w:pPr>
            <w:r w:rsidRPr="00620F51">
              <w:rPr>
                <w:sz w:val="22"/>
                <w:szCs w:val="22"/>
              </w:rPr>
              <w:t>80-82</w:t>
            </w:r>
          </w:p>
        </w:tc>
      </w:tr>
      <w:tr w:rsidR="00E82350" w:rsidRPr="00620F51" w14:paraId="3E9BF373" w14:textId="77777777" w:rsidTr="005956F1">
        <w:trPr>
          <w:trHeight w:val="288"/>
        </w:trPr>
        <w:tc>
          <w:tcPr>
            <w:tcW w:w="0" w:type="auto"/>
          </w:tcPr>
          <w:p w14:paraId="26048EBE" w14:textId="77777777" w:rsidR="00E82350" w:rsidRPr="00620F51" w:rsidRDefault="00E82350" w:rsidP="004B509F">
            <w:pPr>
              <w:rPr>
                <w:sz w:val="22"/>
                <w:szCs w:val="22"/>
              </w:rPr>
            </w:pPr>
            <w:r w:rsidRPr="00620F51">
              <w:rPr>
                <w:sz w:val="22"/>
                <w:szCs w:val="22"/>
              </w:rPr>
              <w:t xml:space="preserve">C </w:t>
            </w:r>
          </w:p>
        </w:tc>
        <w:tc>
          <w:tcPr>
            <w:tcW w:w="0" w:type="auto"/>
          </w:tcPr>
          <w:p w14:paraId="17E4C666" w14:textId="77777777" w:rsidR="00E82350" w:rsidRPr="00620F51" w:rsidRDefault="00E82350" w:rsidP="004B509F">
            <w:pPr>
              <w:rPr>
                <w:sz w:val="22"/>
                <w:szCs w:val="22"/>
              </w:rPr>
            </w:pPr>
            <w:r w:rsidRPr="00620F51">
              <w:rPr>
                <w:sz w:val="22"/>
                <w:szCs w:val="22"/>
              </w:rPr>
              <w:t>73-76</w:t>
            </w:r>
          </w:p>
        </w:tc>
      </w:tr>
      <w:tr w:rsidR="00E82350" w:rsidRPr="00620F51" w14:paraId="15045863" w14:textId="77777777" w:rsidTr="005956F1">
        <w:trPr>
          <w:trHeight w:val="288"/>
        </w:trPr>
        <w:tc>
          <w:tcPr>
            <w:tcW w:w="0" w:type="auto"/>
          </w:tcPr>
          <w:p w14:paraId="7FD745AF" w14:textId="77777777" w:rsidR="00E82350" w:rsidRPr="00620F51" w:rsidRDefault="00E82350" w:rsidP="004B509F">
            <w:pPr>
              <w:rPr>
                <w:sz w:val="22"/>
                <w:szCs w:val="22"/>
              </w:rPr>
            </w:pPr>
            <w:r w:rsidRPr="00620F51">
              <w:rPr>
                <w:sz w:val="22"/>
                <w:szCs w:val="22"/>
              </w:rPr>
              <w:t>C+</w:t>
            </w:r>
          </w:p>
        </w:tc>
        <w:tc>
          <w:tcPr>
            <w:tcW w:w="0" w:type="auto"/>
          </w:tcPr>
          <w:p w14:paraId="009952A6" w14:textId="77777777" w:rsidR="00E82350" w:rsidRPr="00620F51" w:rsidRDefault="00E82350" w:rsidP="004B509F">
            <w:pPr>
              <w:rPr>
                <w:sz w:val="22"/>
                <w:szCs w:val="22"/>
              </w:rPr>
            </w:pPr>
            <w:r w:rsidRPr="00620F51">
              <w:rPr>
                <w:sz w:val="22"/>
                <w:szCs w:val="22"/>
              </w:rPr>
              <w:t>77-79</w:t>
            </w:r>
          </w:p>
        </w:tc>
      </w:tr>
      <w:tr w:rsidR="00E82350" w:rsidRPr="00620F51" w14:paraId="68A1FE17" w14:textId="77777777" w:rsidTr="005956F1">
        <w:trPr>
          <w:trHeight w:val="288"/>
        </w:trPr>
        <w:tc>
          <w:tcPr>
            <w:tcW w:w="0" w:type="auto"/>
          </w:tcPr>
          <w:p w14:paraId="62BF9CA4" w14:textId="77777777" w:rsidR="00E82350" w:rsidRPr="00620F51" w:rsidRDefault="00E82350" w:rsidP="004B509F">
            <w:pPr>
              <w:rPr>
                <w:sz w:val="22"/>
                <w:szCs w:val="22"/>
              </w:rPr>
            </w:pPr>
            <w:r w:rsidRPr="00620F51">
              <w:rPr>
                <w:sz w:val="22"/>
                <w:szCs w:val="22"/>
              </w:rPr>
              <w:t>C-</w:t>
            </w:r>
          </w:p>
        </w:tc>
        <w:tc>
          <w:tcPr>
            <w:tcW w:w="0" w:type="auto"/>
          </w:tcPr>
          <w:p w14:paraId="6BE91A47" w14:textId="77777777" w:rsidR="00E82350" w:rsidRPr="00620F51" w:rsidRDefault="00E82350" w:rsidP="004B509F">
            <w:pPr>
              <w:rPr>
                <w:sz w:val="22"/>
                <w:szCs w:val="22"/>
              </w:rPr>
            </w:pPr>
            <w:r w:rsidRPr="00620F51">
              <w:rPr>
                <w:sz w:val="22"/>
                <w:szCs w:val="22"/>
              </w:rPr>
              <w:t>70-72</w:t>
            </w:r>
          </w:p>
        </w:tc>
      </w:tr>
      <w:tr w:rsidR="00E82350" w:rsidRPr="00620F51" w14:paraId="7B9BF0E5" w14:textId="77777777" w:rsidTr="005956F1">
        <w:trPr>
          <w:trHeight w:val="288"/>
        </w:trPr>
        <w:tc>
          <w:tcPr>
            <w:tcW w:w="0" w:type="auto"/>
          </w:tcPr>
          <w:p w14:paraId="299DB291" w14:textId="77777777" w:rsidR="00E82350" w:rsidRPr="00620F51" w:rsidRDefault="00E82350" w:rsidP="004B509F">
            <w:pPr>
              <w:rPr>
                <w:sz w:val="22"/>
                <w:szCs w:val="22"/>
              </w:rPr>
            </w:pPr>
            <w:r w:rsidRPr="00620F51">
              <w:rPr>
                <w:sz w:val="22"/>
                <w:szCs w:val="22"/>
              </w:rPr>
              <w:t>D+</w:t>
            </w:r>
          </w:p>
        </w:tc>
        <w:tc>
          <w:tcPr>
            <w:tcW w:w="0" w:type="auto"/>
          </w:tcPr>
          <w:p w14:paraId="21D821F8" w14:textId="77777777" w:rsidR="00E82350" w:rsidRPr="00620F51" w:rsidRDefault="00E82350" w:rsidP="004B509F">
            <w:pPr>
              <w:rPr>
                <w:sz w:val="22"/>
                <w:szCs w:val="22"/>
              </w:rPr>
            </w:pPr>
            <w:r w:rsidRPr="00620F51">
              <w:rPr>
                <w:sz w:val="22"/>
                <w:szCs w:val="22"/>
              </w:rPr>
              <w:t>67-69</w:t>
            </w:r>
          </w:p>
        </w:tc>
      </w:tr>
      <w:tr w:rsidR="00E82350" w:rsidRPr="00620F51" w14:paraId="5825ECE0" w14:textId="77777777" w:rsidTr="005956F1">
        <w:trPr>
          <w:trHeight w:val="288"/>
        </w:trPr>
        <w:tc>
          <w:tcPr>
            <w:tcW w:w="0" w:type="auto"/>
          </w:tcPr>
          <w:p w14:paraId="28757E2C" w14:textId="77777777" w:rsidR="00E82350" w:rsidRPr="00620F51" w:rsidRDefault="00E82350" w:rsidP="004B509F">
            <w:pPr>
              <w:rPr>
                <w:sz w:val="22"/>
                <w:szCs w:val="22"/>
              </w:rPr>
            </w:pPr>
            <w:r w:rsidRPr="00620F51">
              <w:rPr>
                <w:sz w:val="22"/>
                <w:szCs w:val="22"/>
              </w:rPr>
              <w:t>D</w:t>
            </w:r>
          </w:p>
        </w:tc>
        <w:tc>
          <w:tcPr>
            <w:tcW w:w="0" w:type="auto"/>
          </w:tcPr>
          <w:p w14:paraId="3E7636ED" w14:textId="77777777" w:rsidR="00E82350" w:rsidRPr="00620F51" w:rsidRDefault="00E82350" w:rsidP="004B509F">
            <w:pPr>
              <w:rPr>
                <w:sz w:val="22"/>
                <w:szCs w:val="22"/>
              </w:rPr>
            </w:pPr>
            <w:r w:rsidRPr="00620F51">
              <w:rPr>
                <w:sz w:val="22"/>
                <w:szCs w:val="22"/>
              </w:rPr>
              <w:t>63-66</w:t>
            </w:r>
          </w:p>
        </w:tc>
      </w:tr>
      <w:tr w:rsidR="00E82350" w:rsidRPr="00620F51" w14:paraId="0BA3AE89" w14:textId="77777777" w:rsidTr="005956F1">
        <w:trPr>
          <w:trHeight w:val="288"/>
        </w:trPr>
        <w:tc>
          <w:tcPr>
            <w:tcW w:w="0" w:type="auto"/>
          </w:tcPr>
          <w:p w14:paraId="41FD31DB" w14:textId="77777777" w:rsidR="00E82350" w:rsidRPr="00620F51" w:rsidRDefault="00E82350" w:rsidP="004B509F">
            <w:pPr>
              <w:rPr>
                <w:sz w:val="22"/>
                <w:szCs w:val="22"/>
              </w:rPr>
            </w:pPr>
            <w:r w:rsidRPr="00620F51">
              <w:rPr>
                <w:sz w:val="22"/>
                <w:szCs w:val="22"/>
              </w:rPr>
              <w:t>D-</w:t>
            </w:r>
          </w:p>
        </w:tc>
        <w:tc>
          <w:tcPr>
            <w:tcW w:w="0" w:type="auto"/>
          </w:tcPr>
          <w:p w14:paraId="296E684A" w14:textId="77777777" w:rsidR="00E82350" w:rsidRPr="00620F51" w:rsidRDefault="00E82350" w:rsidP="004B509F">
            <w:pPr>
              <w:rPr>
                <w:sz w:val="22"/>
                <w:szCs w:val="22"/>
              </w:rPr>
            </w:pPr>
            <w:r w:rsidRPr="00620F51">
              <w:rPr>
                <w:sz w:val="22"/>
                <w:szCs w:val="22"/>
              </w:rPr>
              <w:t>60-62</w:t>
            </w:r>
          </w:p>
        </w:tc>
      </w:tr>
      <w:tr w:rsidR="00E82350" w:rsidRPr="00620F51" w14:paraId="24A0C3A4" w14:textId="77777777" w:rsidTr="005956F1">
        <w:trPr>
          <w:trHeight w:val="288"/>
        </w:trPr>
        <w:tc>
          <w:tcPr>
            <w:tcW w:w="0" w:type="auto"/>
          </w:tcPr>
          <w:p w14:paraId="216B7478" w14:textId="77777777" w:rsidR="00E82350" w:rsidRPr="00620F51" w:rsidRDefault="00E82350" w:rsidP="004B509F">
            <w:pPr>
              <w:rPr>
                <w:sz w:val="22"/>
                <w:szCs w:val="22"/>
              </w:rPr>
            </w:pPr>
            <w:r w:rsidRPr="00620F51">
              <w:rPr>
                <w:sz w:val="22"/>
                <w:szCs w:val="22"/>
              </w:rPr>
              <w:t>F</w:t>
            </w:r>
          </w:p>
        </w:tc>
        <w:tc>
          <w:tcPr>
            <w:tcW w:w="0" w:type="auto"/>
          </w:tcPr>
          <w:p w14:paraId="325FEA00" w14:textId="77777777" w:rsidR="00E82350" w:rsidRPr="00620F51" w:rsidRDefault="00E82350" w:rsidP="004B509F">
            <w:pPr>
              <w:rPr>
                <w:sz w:val="22"/>
                <w:szCs w:val="22"/>
              </w:rPr>
            </w:pPr>
            <w:r w:rsidRPr="00620F51">
              <w:rPr>
                <w:sz w:val="22"/>
                <w:szCs w:val="22"/>
              </w:rPr>
              <w:t>0-59</w:t>
            </w:r>
          </w:p>
        </w:tc>
      </w:tr>
    </w:tbl>
    <w:p w14:paraId="467E228D" w14:textId="77777777" w:rsidR="005E3A16" w:rsidRPr="00620F51" w:rsidRDefault="005E3A16" w:rsidP="004B509F">
      <w:pPr>
        <w:rPr>
          <w:sz w:val="22"/>
          <w:szCs w:val="22"/>
          <w:lang w:bidi="ar-SA"/>
        </w:rPr>
      </w:pPr>
    </w:p>
    <w:p w14:paraId="700048FF" w14:textId="77777777" w:rsidR="00B3326C" w:rsidRPr="00620F51" w:rsidRDefault="005E3A16" w:rsidP="004B509F">
      <w:pPr>
        <w:pStyle w:val="Heading3"/>
        <w:rPr>
          <w:rFonts w:asciiTheme="minorHAnsi" w:hAnsiTheme="minorHAnsi"/>
          <w:sz w:val="22"/>
          <w:szCs w:val="22"/>
        </w:rPr>
      </w:pPr>
      <w:r w:rsidRPr="00620F51">
        <w:rPr>
          <w:rFonts w:asciiTheme="minorHAnsi" w:hAnsiTheme="minorHAnsi"/>
          <w:sz w:val="22"/>
          <w:szCs w:val="22"/>
        </w:rPr>
        <w:t>Course Policies</w:t>
      </w:r>
    </w:p>
    <w:p w14:paraId="55FD4D4E" w14:textId="77777777" w:rsidR="00B3326C" w:rsidRPr="00620F51" w:rsidRDefault="00B3326C" w:rsidP="004B509F">
      <w:pPr>
        <w:rPr>
          <w:sz w:val="22"/>
          <w:szCs w:val="22"/>
          <w:lang w:bidi="ar-SA"/>
        </w:rPr>
      </w:pPr>
    </w:p>
    <w:p w14:paraId="718B8E1D" w14:textId="77777777" w:rsidR="004B509F" w:rsidRPr="00620F51" w:rsidRDefault="004B509F" w:rsidP="004B509F">
      <w:pPr>
        <w:pStyle w:val="Heading4"/>
        <w:rPr>
          <w:sz w:val="22"/>
          <w:szCs w:val="22"/>
        </w:rPr>
      </w:pPr>
      <w:r w:rsidRPr="00620F51">
        <w:rPr>
          <w:sz w:val="22"/>
          <w:szCs w:val="22"/>
        </w:rPr>
        <w:t>Attendance</w:t>
      </w:r>
    </w:p>
    <w:p w14:paraId="12358022" w14:textId="57A28852" w:rsidR="00013AEB" w:rsidRPr="00620F51" w:rsidRDefault="005559EB" w:rsidP="004B509F">
      <w:pPr>
        <w:rPr>
          <w:rFonts w:cs="Times New Roman"/>
          <w:color w:val="000000"/>
          <w:sz w:val="22"/>
          <w:szCs w:val="22"/>
        </w:rPr>
      </w:pPr>
      <w:r w:rsidRPr="00620F51">
        <w:rPr>
          <w:rFonts w:cs="Times New Roman"/>
          <w:color w:val="000000"/>
          <w:sz w:val="22"/>
          <w:szCs w:val="22"/>
        </w:rPr>
        <w:t>It is very important that students come to class and actively participate every day. Students who miss class may not make up any in-class exercises or activities, quizzes, or exams</w:t>
      </w:r>
      <w:r w:rsidR="00BF4370">
        <w:rPr>
          <w:rFonts w:cs="Times New Roman"/>
          <w:color w:val="000000"/>
          <w:sz w:val="22"/>
          <w:szCs w:val="22"/>
        </w:rPr>
        <w:t>.  Students who miss more than 6</w:t>
      </w:r>
      <w:r w:rsidRPr="00620F51">
        <w:rPr>
          <w:rFonts w:cs="Times New Roman"/>
          <w:color w:val="000000"/>
          <w:sz w:val="22"/>
          <w:szCs w:val="22"/>
        </w:rPr>
        <w:t xml:space="preserve"> </w:t>
      </w:r>
      <w:proofErr w:type="gramStart"/>
      <w:r w:rsidRPr="00620F51">
        <w:rPr>
          <w:rFonts w:cs="Times New Roman"/>
          <w:color w:val="000000"/>
          <w:sz w:val="22"/>
          <w:szCs w:val="22"/>
        </w:rPr>
        <w:t>face</w:t>
      </w:r>
      <w:proofErr w:type="gramEnd"/>
      <w:r w:rsidRPr="00620F51">
        <w:rPr>
          <w:rFonts w:cs="Times New Roman"/>
          <w:color w:val="000000"/>
          <w:sz w:val="22"/>
          <w:szCs w:val="22"/>
        </w:rPr>
        <w:t xml:space="preserve"> to face sessions will automatically fail the course.  There is </w:t>
      </w:r>
      <w:r w:rsidRPr="00620F51">
        <w:rPr>
          <w:rFonts w:cs="Times New Roman"/>
          <w:b/>
          <w:bCs/>
          <w:color w:val="000000"/>
          <w:sz w:val="22"/>
          <w:szCs w:val="22"/>
        </w:rPr>
        <w:t>no difference</w:t>
      </w:r>
      <w:r w:rsidRPr="00620F51">
        <w:rPr>
          <w:rFonts w:cs="Times New Roman"/>
          <w:color w:val="000000"/>
          <w:sz w:val="22"/>
          <w:szCs w:val="22"/>
        </w:rPr>
        <w:t xml:space="preserve"> between an </w:t>
      </w:r>
      <w:r w:rsidRPr="00620F51">
        <w:rPr>
          <w:rFonts w:cs="Times New Roman"/>
          <w:b/>
          <w:bCs/>
          <w:color w:val="000000"/>
          <w:sz w:val="22"/>
          <w:szCs w:val="22"/>
        </w:rPr>
        <w:t>“excused”</w:t>
      </w:r>
      <w:r w:rsidRPr="00620F51">
        <w:rPr>
          <w:rFonts w:cs="Times New Roman"/>
          <w:color w:val="000000"/>
          <w:sz w:val="22"/>
          <w:szCs w:val="22"/>
        </w:rPr>
        <w:t xml:space="preserve"> absence and an </w:t>
      </w:r>
      <w:r w:rsidRPr="00620F51">
        <w:rPr>
          <w:rFonts w:cs="Times New Roman"/>
          <w:b/>
          <w:bCs/>
          <w:color w:val="000000"/>
          <w:sz w:val="22"/>
          <w:szCs w:val="22"/>
        </w:rPr>
        <w:t>“unexcused”</w:t>
      </w:r>
      <w:r w:rsidRPr="00620F51">
        <w:rPr>
          <w:rFonts w:cs="Times New Roman"/>
          <w:color w:val="000000"/>
          <w:sz w:val="22"/>
          <w:szCs w:val="22"/>
        </w:rPr>
        <w:t xml:space="preserve"> absence.  However, students who know they must miss class due to</w:t>
      </w:r>
      <w:r w:rsidR="00F8584B">
        <w:rPr>
          <w:rFonts w:cs="Times New Roman"/>
          <w:color w:val="000000"/>
          <w:sz w:val="22"/>
          <w:szCs w:val="22"/>
        </w:rPr>
        <w:t xml:space="preserve"> school sponsored activities, </w:t>
      </w:r>
      <w:r w:rsidRPr="00620F51">
        <w:rPr>
          <w:rFonts w:cs="Times New Roman"/>
          <w:color w:val="000000"/>
          <w:sz w:val="22"/>
          <w:szCs w:val="22"/>
        </w:rPr>
        <w:t xml:space="preserve">religious holidays </w:t>
      </w:r>
      <w:r w:rsidR="00F8584B">
        <w:rPr>
          <w:rFonts w:cs="Times New Roman"/>
          <w:color w:val="000000"/>
          <w:sz w:val="22"/>
          <w:szCs w:val="22"/>
        </w:rPr>
        <w:t xml:space="preserve">or cultural obligations </w:t>
      </w:r>
      <w:r w:rsidRPr="00620F51">
        <w:rPr>
          <w:rFonts w:cs="Times New Roman"/>
          <w:color w:val="000000"/>
          <w:sz w:val="22"/>
          <w:szCs w:val="22"/>
        </w:rPr>
        <w:t>should discuss this matter with the instructor at least one week in advance so that appropriate arrangements can be made.  It is the responsibility of the student to ensure the instructor of the class has received such notification. Students can contact their instructor by e-mail, voice mail, and, of course, by going to his/her office to make the necessary arrangements.</w:t>
      </w:r>
    </w:p>
    <w:p w14:paraId="2DD44CC5" w14:textId="4491FFAD" w:rsidR="006E5ACE" w:rsidRPr="00620F51" w:rsidRDefault="006E5ACE" w:rsidP="004B509F">
      <w:pPr>
        <w:rPr>
          <w:rFonts w:cs="Times New Roman"/>
          <w:color w:val="000000"/>
          <w:sz w:val="22"/>
          <w:szCs w:val="22"/>
        </w:rPr>
      </w:pPr>
      <w:r w:rsidRPr="00620F51">
        <w:rPr>
          <w:rFonts w:cs="Times New Roman"/>
          <w:color w:val="000000"/>
          <w:sz w:val="22"/>
          <w:szCs w:val="22"/>
        </w:rPr>
        <w:lastRenderedPageBreak/>
        <w:t>Tardy arrivals and early departures will affect a student’s attendance, at the instructor’s discretion.  The instructor may combine a number of tardy arrivals and/or early departures to equal an absence. In addition, an absence may be recorded if a student leaves for any amount of time during the class period.</w:t>
      </w:r>
    </w:p>
    <w:p w14:paraId="1FF2283F" w14:textId="29815BA4" w:rsidR="004B509F" w:rsidRPr="00620F51" w:rsidRDefault="00D04B21" w:rsidP="004B509F">
      <w:pPr>
        <w:rPr>
          <w:sz w:val="22"/>
          <w:szCs w:val="22"/>
        </w:rPr>
      </w:pPr>
      <w:r w:rsidRPr="00620F51">
        <w:rPr>
          <w:rStyle w:val="Heading4Char"/>
          <w:sz w:val="22"/>
          <w:szCs w:val="22"/>
        </w:rPr>
        <w:t>Disenrollment Policy</w:t>
      </w:r>
    </w:p>
    <w:p w14:paraId="27FEB116" w14:textId="015B0296" w:rsidR="00D04B21" w:rsidRPr="00620F51" w:rsidRDefault="00D04B21" w:rsidP="004B509F">
      <w:pPr>
        <w:rPr>
          <w:sz w:val="22"/>
          <w:szCs w:val="22"/>
        </w:rPr>
      </w:pPr>
      <w:r w:rsidRPr="00620F51">
        <w:rPr>
          <w:sz w:val="22"/>
          <w:szCs w:val="22"/>
        </w:rPr>
        <w:t xml:space="preserve">You will be disenrolled from this course if </w:t>
      </w:r>
      <w:r w:rsidR="00D975CC" w:rsidRPr="00620F51">
        <w:rPr>
          <w:sz w:val="22"/>
          <w:szCs w:val="22"/>
        </w:rPr>
        <w:t>you miss the first day of class</w:t>
      </w:r>
      <w:r w:rsidRPr="00620F51">
        <w:rPr>
          <w:sz w:val="22"/>
          <w:szCs w:val="22"/>
        </w:rPr>
        <w:t>. If you are disenrolled from the class, you may re-register if space is available.</w:t>
      </w:r>
    </w:p>
    <w:p w14:paraId="70DC554F" w14:textId="77777777" w:rsidR="00B3326C" w:rsidRPr="00620F51" w:rsidRDefault="00B3326C" w:rsidP="004B509F">
      <w:pPr>
        <w:pStyle w:val="Heading4"/>
        <w:rPr>
          <w:sz w:val="22"/>
          <w:szCs w:val="22"/>
        </w:rPr>
      </w:pPr>
      <w:r w:rsidRPr="00620F51">
        <w:rPr>
          <w:sz w:val="22"/>
          <w:szCs w:val="22"/>
        </w:rPr>
        <w:t>Course Withdrawal Information</w:t>
      </w:r>
    </w:p>
    <w:p w14:paraId="4FC19A01" w14:textId="52C66D73" w:rsidR="00D04B21" w:rsidRPr="00620F51" w:rsidRDefault="00D04B21" w:rsidP="004B509F">
      <w:pPr>
        <w:rPr>
          <w:sz w:val="22"/>
          <w:szCs w:val="22"/>
        </w:rPr>
      </w:pPr>
      <w:r w:rsidRPr="00620F51">
        <w:rPr>
          <w:sz w:val="22"/>
          <w:szCs w:val="22"/>
        </w:rPr>
        <w:t>Withdrawal from Course – The last day to withdraw from FLC classes with a grade of “CW” (course withdrawal) i</w:t>
      </w:r>
      <w:r w:rsidR="00261BC3">
        <w:rPr>
          <w:sz w:val="22"/>
          <w:szCs w:val="22"/>
        </w:rPr>
        <w:t>s available on the Registrar’s Office website</w:t>
      </w:r>
      <w:r w:rsidRPr="00620F51">
        <w:rPr>
          <w:sz w:val="22"/>
          <w:szCs w:val="22"/>
        </w:rPr>
        <w:t xml:space="preserve">.  This is a college-wide deadline that is not negotiable. </w:t>
      </w:r>
    </w:p>
    <w:p w14:paraId="513DFE31" w14:textId="77777777" w:rsidR="00D04B21" w:rsidRPr="00620F51" w:rsidRDefault="00D04B21" w:rsidP="004B509F">
      <w:pPr>
        <w:rPr>
          <w:sz w:val="22"/>
          <w:szCs w:val="22"/>
        </w:rPr>
      </w:pPr>
      <w:r w:rsidRPr="00620F51">
        <w:rPr>
          <w:sz w:val="22"/>
          <w:szCs w:val="22"/>
        </w:rPr>
        <w:t xml:space="preserve">To withdraw from this course, go to the Registrar’s Office, Room 160, Miller Student Services Building before the course withdrawal deadline.  They will help you through the process. You do not need my signature on the course withdrawal request form. </w:t>
      </w:r>
    </w:p>
    <w:p w14:paraId="524D71DF" w14:textId="77777777" w:rsidR="00D04B21" w:rsidRPr="00620F51" w:rsidRDefault="00D04B21" w:rsidP="004B509F">
      <w:pPr>
        <w:rPr>
          <w:sz w:val="22"/>
          <w:szCs w:val="22"/>
          <w:lang w:bidi="ar-SA"/>
        </w:rPr>
      </w:pPr>
      <w:r w:rsidRPr="00620F51">
        <w:rPr>
          <w:sz w:val="22"/>
          <w:szCs w:val="22"/>
        </w:rPr>
        <w:t xml:space="preserve">Starting Fall 2013, students have a life-time limit of three individual course withdrawals from FLC courses. If you have withdrawn from classes before Fall 2013, these will not count towards your lifetime limit.  Also, withdrawing entirely from a semester (all classes) does not count against your lifetime “CW” limit. Semester withdrawal is handled under a different policy and procedure. Please refer to the Academic Policies section of the Fort Lewis College </w:t>
      </w:r>
      <w:r w:rsidRPr="00620F51">
        <w:rPr>
          <w:i/>
          <w:sz w:val="22"/>
          <w:szCs w:val="22"/>
        </w:rPr>
        <w:t>Catalog of Courses</w:t>
      </w:r>
      <w:r w:rsidRPr="00620F51">
        <w:rPr>
          <w:sz w:val="22"/>
          <w:szCs w:val="22"/>
        </w:rPr>
        <w:t xml:space="preserve"> for more information about course and semester withdrawal policies and procedures.</w:t>
      </w:r>
    </w:p>
    <w:p w14:paraId="00164A36" w14:textId="77777777" w:rsidR="0053506E" w:rsidRPr="00620F51" w:rsidRDefault="0053506E" w:rsidP="0053506E">
      <w:pPr>
        <w:pStyle w:val="Heading3"/>
        <w:rPr>
          <w:rFonts w:asciiTheme="minorHAnsi" w:hAnsiTheme="minorHAnsi"/>
          <w:sz w:val="22"/>
          <w:szCs w:val="22"/>
        </w:rPr>
      </w:pPr>
      <w:r w:rsidRPr="00620F51">
        <w:rPr>
          <w:rFonts w:asciiTheme="minorHAnsi" w:hAnsiTheme="minorHAnsi"/>
          <w:sz w:val="22"/>
          <w:szCs w:val="22"/>
        </w:rPr>
        <w:t>Course Expectations</w:t>
      </w:r>
    </w:p>
    <w:p w14:paraId="45609231" w14:textId="18FC65B5" w:rsidR="00B3326C" w:rsidRPr="00620F51" w:rsidRDefault="006E5ACE" w:rsidP="0053506E">
      <w:pPr>
        <w:pStyle w:val="Heading4"/>
        <w:rPr>
          <w:sz w:val="22"/>
          <w:szCs w:val="22"/>
          <w:lang w:bidi="ar-SA"/>
        </w:rPr>
      </w:pPr>
      <w:r w:rsidRPr="00620F51">
        <w:rPr>
          <w:sz w:val="22"/>
          <w:szCs w:val="22"/>
          <w:lang w:bidi="ar-SA"/>
        </w:rPr>
        <w:t>Student Graders</w:t>
      </w:r>
    </w:p>
    <w:p w14:paraId="6CEE923F" w14:textId="176D6B35" w:rsidR="006E5ACE" w:rsidRPr="00620F51" w:rsidRDefault="006E5ACE" w:rsidP="006E5ACE">
      <w:pPr>
        <w:rPr>
          <w:sz w:val="22"/>
          <w:szCs w:val="22"/>
          <w:lang w:bidi="ar-SA"/>
        </w:rPr>
      </w:pPr>
      <w:r w:rsidRPr="00620F51">
        <w:rPr>
          <w:rFonts w:cs="Times New Roman"/>
          <w:color w:val="000000"/>
          <w:sz w:val="22"/>
          <w:szCs w:val="22"/>
        </w:rPr>
        <w:t>A student grader may grade your homework assignment and portfolios in this class.  The grader is a student who has qualified for this position by completing this class (or equivalent) with a B+ or better and an instructor recommendation.  He or she has signed a confidentiality agreement pledging not to discuss information about the work he or she sees to anyone other than the instructor.  Graders are not allowed to grade the work of students with whom they have a personal relationship.  If you have concerns about a student grading your work, please contact your instructor.  If you ever have questions about a grade on an assignment, you must bring it to your instructor’s attention immediately upon having the assignment returned to you</w:t>
      </w:r>
      <w:r w:rsidRPr="00620F51">
        <w:rPr>
          <w:rFonts w:cs="Times New Roman"/>
          <w:i/>
          <w:iCs/>
          <w:color w:val="000000"/>
          <w:sz w:val="22"/>
          <w:szCs w:val="22"/>
        </w:rPr>
        <w:t>.</w:t>
      </w:r>
    </w:p>
    <w:p w14:paraId="23B4105F" w14:textId="77777777" w:rsidR="0053506E" w:rsidRPr="00620F51" w:rsidRDefault="0053506E" w:rsidP="0053506E">
      <w:pPr>
        <w:pStyle w:val="Heading3"/>
        <w:rPr>
          <w:rFonts w:asciiTheme="minorHAnsi" w:hAnsiTheme="minorHAnsi"/>
          <w:sz w:val="22"/>
          <w:szCs w:val="22"/>
        </w:rPr>
      </w:pPr>
      <w:r w:rsidRPr="00620F51">
        <w:rPr>
          <w:rFonts w:asciiTheme="minorHAnsi" w:hAnsiTheme="minorHAnsi"/>
          <w:sz w:val="22"/>
          <w:szCs w:val="22"/>
        </w:rPr>
        <w:t>Professional Expectations</w:t>
      </w:r>
    </w:p>
    <w:p w14:paraId="600CEBE2" w14:textId="77777777" w:rsidR="00A24301" w:rsidRPr="00620F51" w:rsidRDefault="00B3326C" w:rsidP="004B509F">
      <w:pPr>
        <w:rPr>
          <w:rFonts w:cs="Times New Roman"/>
          <w:sz w:val="22"/>
          <w:szCs w:val="22"/>
          <w:lang w:bidi="ar-SA"/>
        </w:rPr>
      </w:pPr>
      <w:r w:rsidRPr="00620F51">
        <w:rPr>
          <w:rStyle w:val="Heading3Char"/>
          <w:rFonts w:asciiTheme="minorHAnsi" w:hAnsiTheme="minorHAnsi"/>
          <w:sz w:val="22"/>
          <w:szCs w:val="22"/>
        </w:rPr>
        <w:t>Credit Hour Syllabus Statement</w:t>
      </w:r>
      <w:r w:rsidR="004E35C8" w:rsidRPr="00620F51">
        <w:rPr>
          <w:rFonts w:cs="Times New Roman"/>
          <w:sz w:val="22"/>
          <w:szCs w:val="22"/>
          <w:lang w:bidi="ar-SA"/>
        </w:rPr>
        <w:t xml:space="preserve"> </w:t>
      </w:r>
    </w:p>
    <w:p w14:paraId="6AC238A8" w14:textId="77777777" w:rsidR="00AD56B6" w:rsidRPr="00620F51" w:rsidRDefault="00AD56B6" w:rsidP="00AD56B6">
      <w:pPr>
        <w:rPr>
          <w:rStyle w:val="Heading3Char"/>
          <w:rFonts w:asciiTheme="minorHAnsi" w:hAnsiTheme="minorHAnsi" w:cs="Helvetica"/>
          <w:b w:val="0"/>
          <w:sz w:val="22"/>
          <w:szCs w:val="22"/>
        </w:rPr>
      </w:pPr>
      <w:r w:rsidRPr="00620F51">
        <w:rPr>
          <w:rStyle w:val="Heading3Char"/>
          <w:rFonts w:asciiTheme="minorHAnsi" w:hAnsiTheme="minorHAnsi" w:cs="Helvetica"/>
          <w:b w:val="0"/>
          <w:sz w:val="22"/>
          <w:szCs w:val="22"/>
        </w:rPr>
        <w:t xml:space="preserve">In addition to spending 3 hours per week attending class, the typical student in this 3 credit lecture course should expect to spend at least 6 hours per week of concentrated attention on course-related work, including but not limited to time spent reading, reviewing, organizing notes, preparing for </w:t>
      </w:r>
      <w:r w:rsidRPr="00620F51">
        <w:rPr>
          <w:rStyle w:val="Heading3Char"/>
          <w:rFonts w:asciiTheme="minorHAnsi" w:hAnsiTheme="minorHAnsi" w:cs="Helvetica"/>
          <w:b w:val="0"/>
          <w:sz w:val="22"/>
          <w:szCs w:val="22"/>
        </w:rPr>
        <w:lastRenderedPageBreak/>
        <w:t>upcoming quizzes/ exams, problem solving, developing and completing projects, and other activities that enhance learning.</w:t>
      </w:r>
    </w:p>
    <w:p w14:paraId="38047307" w14:textId="77777777" w:rsidR="00D7194C" w:rsidRPr="00620F51" w:rsidRDefault="00D7194C" w:rsidP="00D7194C">
      <w:pPr>
        <w:rPr>
          <w:rStyle w:val="Heading3Char"/>
          <w:rFonts w:asciiTheme="minorHAnsi" w:eastAsiaTheme="minorEastAsia" w:hAnsiTheme="minorHAnsi"/>
          <w:sz w:val="22"/>
          <w:szCs w:val="22"/>
        </w:rPr>
      </w:pPr>
      <w:r w:rsidRPr="00620F51">
        <w:rPr>
          <w:rStyle w:val="Heading3Char"/>
          <w:rFonts w:asciiTheme="minorHAnsi" w:hAnsiTheme="minorHAnsi"/>
          <w:sz w:val="22"/>
          <w:szCs w:val="22"/>
        </w:rPr>
        <w:t>Disability Services</w:t>
      </w:r>
    </w:p>
    <w:p w14:paraId="1DBD9FE6" w14:textId="77777777" w:rsidR="00AD56B6" w:rsidRPr="00620F51" w:rsidRDefault="00D7194C" w:rsidP="005C19B1">
      <w:pPr>
        <w:rPr>
          <w:sz w:val="22"/>
          <w:szCs w:val="22"/>
        </w:rPr>
      </w:pPr>
      <w:r w:rsidRPr="00620F51">
        <w:rPr>
          <w:sz w:val="22"/>
          <w:szCs w:val="22"/>
        </w:rPr>
        <w:t>Fort Lewis College is committed to providing all students a liberal arts education through a personalized learning environment. If you think you have or you do have a documented disability which will need reasonable academic accommodations, please call the Director of Disability Services, 280 Noble Hall, 970-247-7459, for an appointment as soon as possible.</w:t>
      </w:r>
    </w:p>
    <w:p w14:paraId="0EABF18E" w14:textId="77777777" w:rsidR="0099231C" w:rsidRPr="00620F51" w:rsidRDefault="00C1531E" w:rsidP="004B509F">
      <w:pPr>
        <w:rPr>
          <w:rStyle w:val="Heading3Char"/>
          <w:rFonts w:asciiTheme="minorHAnsi" w:hAnsiTheme="minorHAnsi"/>
          <w:sz w:val="22"/>
          <w:szCs w:val="22"/>
        </w:rPr>
      </w:pPr>
      <w:r w:rsidRPr="00620F51">
        <w:rPr>
          <w:rStyle w:val="Heading3Char"/>
          <w:rFonts w:asciiTheme="minorHAnsi" w:hAnsiTheme="minorHAnsi"/>
          <w:sz w:val="22"/>
          <w:szCs w:val="22"/>
        </w:rPr>
        <w:t>Academic Integrity</w:t>
      </w:r>
    </w:p>
    <w:p w14:paraId="755E947F" w14:textId="5797DEAC" w:rsidR="00C1531E" w:rsidRPr="00620F51" w:rsidRDefault="005956F1" w:rsidP="004B509F">
      <w:pPr>
        <w:rPr>
          <w:rStyle w:val="Heading3Char"/>
          <w:rFonts w:asciiTheme="minorHAnsi" w:hAnsiTheme="minorHAnsi"/>
          <w:sz w:val="22"/>
          <w:szCs w:val="22"/>
        </w:rPr>
      </w:pPr>
      <w:r w:rsidRPr="00620F51">
        <w:rPr>
          <w:sz w:val="22"/>
          <w:szCs w:val="22"/>
        </w:rPr>
        <w:t xml:space="preserve">Academic dishonesty includes all forms of unethical or illegal behavior which affects a student’s academic standing, including, but not limited to, cheating on exams, plagiarism, forgery of academic documents, falsification of information on academic documents, or unauthorized access to computer files containing academic information. Academic dishonesty may result in sanctions ranging from a lowered grade on a particular assignment to an “F” in the class and report submitted to the Office of the Vice President of Academic Affairs. </w:t>
      </w:r>
      <w:hyperlink r:id="rId11" w:history="1">
        <w:r w:rsidRPr="00620F51">
          <w:rPr>
            <w:rStyle w:val="Hyperlink"/>
            <w:sz w:val="22"/>
            <w:szCs w:val="22"/>
          </w:rPr>
          <w:t>T</w:t>
        </w:r>
        <w:r w:rsidR="008C7FD6" w:rsidRPr="00620F51">
          <w:rPr>
            <w:rStyle w:val="Hyperlink"/>
            <w:sz w:val="22"/>
            <w:szCs w:val="22"/>
          </w:rPr>
          <w:t>he policy on academic integrity</w:t>
        </w:r>
        <w:r w:rsidRPr="00620F51">
          <w:rPr>
            <w:rStyle w:val="Hyperlink"/>
            <w:sz w:val="22"/>
            <w:szCs w:val="22"/>
          </w:rPr>
          <w:t xml:space="preserve"> by students can be found </w:t>
        </w:r>
        <w:r w:rsidR="00C420FB" w:rsidRPr="00620F51">
          <w:rPr>
            <w:rStyle w:val="Hyperlink"/>
            <w:sz w:val="22"/>
            <w:szCs w:val="22"/>
          </w:rPr>
          <w:t>here</w:t>
        </w:r>
      </w:hyperlink>
      <w:r w:rsidR="00C420FB" w:rsidRPr="00620F51">
        <w:rPr>
          <w:sz w:val="22"/>
          <w:szCs w:val="22"/>
        </w:rPr>
        <w:t xml:space="preserve">. </w:t>
      </w:r>
    </w:p>
    <w:p w14:paraId="4873CA04" w14:textId="656D7ABE" w:rsidR="004E35C8" w:rsidRPr="00517ADC" w:rsidRDefault="00620F51" w:rsidP="00517ADC">
      <w:pPr>
        <w:spacing w:after="0" w:line="240" w:lineRule="auto"/>
        <w:rPr>
          <w:rFonts w:cstheme="majorBidi"/>
          <w:b/>
          <w:sz w:val="22"/>
          <w:szCs w:val="22"/>
        </w:rPr>
      </w:pPr>
      <w:r>
        <w:rPr>
          <w:rStyle w:val="Heading3Char"/>
          <w:rFonts w:asciiTheme="minorHAnsi" w:hAnsiTheme="minorHAnsi"/>
          <w:sz w:val="22"/>
          <w:szCs w:val="22"/>
        </w:rPr>
        <w:br w:type="page"/>
      </w:r>
      <w:r w:rsidR="00630636" w:rsidRPr="00620F51">
        <w:rPr>
          <w:rStyle w:val="Heading3Char"/>
          <w:rFonts w:asciiTheme="minorHAnsi" w:hAnsiTheme="minorHAnsi"/>
          <w:sz w:val="22"/>
          <w:szCs w:val="22"/>
        </w:rPr>
        <w:lastRenderedPageBreak/>
        <w:t>Course Schedule and Topic Outline</w:t>
      </w:r>
      <w:r w:rsidR="004E35C8" w:rsidRPr="00620F51">
        <w:rPr>
          <w:rStyle w:val="Heading3Char"/>
          <w:rFonts w:asciiTheme="minorHAnsi" w:hAnsiTheme="minorHAnsi"/>
          <w:sz w:val="22"/>
          <w:szCs w:val="22"/>
        </w:rPr>
        <w:t xml:space="preserve"> </w:t>
      </w:r>
      <w:r w:rsidR="004E35C8" w:rsidRPr="00620F51">
        <w:rPr>
          <w:sz w:val="22"/>
          <w:szCs w:val="22"/>
        </w:rPr>
        <w:br/>
      </w:r>
    </w:p>
    <w:tbl>
      <w:tblPr>
        <w:tblW w:w="10080" w:type="dxa"/>
        <w:tblInd w:w="-818" w:type="dxa"/>
        <w:tblCellMar>
          <w:top w:w="15" w:type="dxa"/>
          <w:left w:w="15" w:type="dxa"/>
          <w:bottom w:w="15" w:type="dxa"/>
          <w:right w:w="15" w:type="dxa"/>
        </w:tblCellMar>
        <w:tblLook w:val="04A0" w:firstRow="1" w:lastRow="0" w:firstColumn="1" w:lastColumn="0" w:noHBand="0" w:noVBand="1"/>
      </w:tblPr>
      <w:tblGrid>
        <w:gridCol w:w="1890"/>
        <w:gridCol w:w="8190"/>
      </w:tblGrid>
      <w:tr w:rsidR="00E74762" w:rsidRPr="00620F51" w14:paraId="2636AF1A" w14:textId="77777777" w:rsidTr="00E74762">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94E3E9D" w14:textId="77777777" w:rsidR="00E74762" w:rsidRPr="00620F51" w:rsidRDefault="00E74762" w:rsidP="00AA59AF">
            <w:pPr>
              <w:spacing w:after="0" w:line="240" w:lineRule="auto"/>
              <w:jc w:val="center"/>
              <w:rPr>
                <w:rFonts w:cs="Times New Roman"/>
                <w:sz w:val="22"/>
                <w:szCs w:val="22"/>
              </w:rPr>
            </w:pPr>
            <w:r w:rsidRPr="00620F51">
              <w:rPr>
                <w:rFonts w:cs="Times New Roman"/>
                <w:b/>
                <w:bCs/>
                <w:color w:val="000000"/>
                <w:sz w:val="22"/>
                <w:szCs w:val="22"/>
              </w:rPr>
              <w:t>Week</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9C5169A" w14:textId="6E41CDE2" w:rsidR="00E74762" w:rsidRPr="00620F51" w:rsidRDefault="00E74762" w:rsidP="00AA59AF">
            <w:pPr>
              <w:spacing w:after="0" w:line="240" w:lineRule="auto"/>
              <w:rPr>
                <w:rFonts w:cs="Times New Roman"/>
                <w:sz w:val="22"/>
                <w:szCs w:val="22"/>
              </w:rPr>
            </w:pPr>
            <w:r w:rsidRPr="00620F51">
              <w:rPr>
                <w:rFonts w:cs="Times New Roman"/>
                <w:b/>
                <w:bCs/>
                <w:color w:val="000000"/>
                <w:sz w:val="22"/>
                <w:szCs w:val="22"/>
              </w:rPr>
              <w:t>Topic, Activities and Assignments (specific deadlines are on canvas)</w:t>
            </w:r>
          </w:p>
        </w:tc>
      </w:tr>
      <w:tr w:rsidR="00E74762" w:rsidRPr="00620F51" w14:paraId="49E3DAE3" w14:textId="77777777" w:rsidTr="00E74762">
        <w:trPr>
          <w:trHeight w:val="225"/>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AE84F24"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1</w:t>
            </w:r>
          </w:p>
          <w:p w14:paraId="5D30D19F" w14:textId="5B554242" w:rsidR="00E74762" w:rsidRPr="00620F51" w:rsidRDefault="00E50077" w:rsidP="00AA59AF">
            <w:pPr>
              <w:spacing w:after="0" w:line="240" w:lineRule="auto"/>
              <w:jc w:val="center"/>
              <w:rPr>
                <w:rFonts w:cs="Times New Roman"/>
                <w:sz w:val="22"/>
                <w:szCs w:val="22"/>
              </w:rPr>
            </w:pPr>
            <w:r>
              <w:rPr>
                <w:rFonts w:cs="Times New Roman"/>
                <w:sz w:val="22"/>
                <w:szCs w:val="22"/>
              </w:rPr>
              <w:t>January 7</w:t>
            </w:r>
            <w:r w:rsidRPr="00E50077">
              <w:rPr>
                <w:rFonts w:cs="Times New Roman"/>
                <w:sz w:val="22"/>
                <w:szCs w:val="22"/>
                <w:vertAlign w:val="superscript"/>
              </w:rPr>
              <w:t>th</w:t>
            </w:r>
            <w:r>
              <w:rPr>
                <w:rFonts w:cs="Times New Roman"/>
                <w:sz w:val="22"/>
                <w:szCs w:val="22"/>
              </w:rPr>
              <w:t xml:space="preserve"> </w:t>
            </w:r>
            <w:r w:rsidR="00E74762">
              <w:rPr>
                <w:rFonts w:cs="Times New Roman"/>
                <w:sz w:val="22"/>
                <w:szCs w:val="22"/>
              </w:rPr>
              <w:t xml:space="preserve">  </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E6ADC9" w14:textId="6B93BFE4" w:rsidR="00E74762" w:rsidRPr="00620F51" w:rsidRDefault="00E74762" w:rsidP="00AA59AF">
            <w:pPr>
              <w:spacing w:after="0" w:line="240" w:lineRule="auto"/>
              <w:rPr>
                <w:rFonts w:cs="Times New Roman"/>
                <w:color w:val="000000"/>
                <w:sz w:val="22"/>
                <w:szCs w:val="22"/>
              </w:rPr>
            </w:pPr>
            <w:r w:rsidRPr="00620F51">
              <w:rPr>
                <w:rFonts w:cs="Times New Roman"/>
                <w:b/>
                <w:bCs/>
                <w:color w:val="000000"/>
                <w:sz w:val="22"/>
                <w:szCs w:val="22"/>
              </w:rPr>
              <w:t>Module 1</w:t>
            </w:r>
            <w:r>
              <w:rPr>
                <w:rFonts w:cs="Times New Roman"/>
                <w:b/>
                <w:bCs/>
                <w:color w:val="000000"/>
                <w:sz w:val="22"/>
                <w:szCs w:val="22"/>
              </w:rPr>
              <w:t>a</w:t>
            </w:r>
            <w:r w:rsidRPr="00620F51">
              <w:rPr>
                <w:rFonts w:cs="Times New Roman"/>
                <w:color w:val="000000"/>
                <w:sz w:val="22"/>
                <w:szCs w:val="22"/>
              </w:rPr>
              <w:t>:  Calculating Percentages</w:t>
            </w:r>
          </w:p>
          <w:p w14:paraId="405785CC" w14:textId="5E6896DF" w:rsidR="00E74762" w:rsidRPr="00620F51" w:rsidRDefault="00E74762" w:rsidP="00517ADC">
            <w:pPr>
              <w:spacing w:after="0" w:line="240" w:lineRule="auto"/>
              <w:rPr>
                <w:rFonts w:cs="Times New Roman"/>
                <w:sz w:val="22"/>
                <w:szCs w:val="22"/>
              </w:rPr>
            </w:pPr>
            <w:r>
              <w:rPr>
                <w:rFonts w:cs="Times New Roman"/>
                <w:b/>
                <w:bCs/>
                <w:color w:val="000000"/>
                <w:sz w:val="22"/>
                <w:szCs w:val="22"/>
              </w:rPr>
              <w:t>Module 1b</w:t>
            </w:r>
            <w:r w:rsidRPr="00620F51">
              <w:rPr>
                <w:rFonts w:cs="Times New Roman"/>
                <w:color w:val="000000"/>
                <w:sz w:val="22"/>
                <w:szCs w:val="22"/>
              </w:rPr>
              <w:t>:  Reading Quantitative Information and Writing the context assignment</w:t>
            </w:r>
          </w:p>
        </w:tc>
      </w:tr>
      <w:tr w:rsidR="00E74762" w:rsidRPr="00620F51" w14:paraId="5128267B" w14:textId="77777777" w:rsidTr="00E74762">
        <w:trPr>
          <w:trHeight w:val="975"/>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55115B3"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2</w:t>
            </w:r>
          </w:p>
          <w:p w14:paraId="52BA48B2" w14:textId="7FA601B4" w:rsidR="00E74762" w:rsidRPr="00714362" w:rsidRDefault="00E50077" w:rsidP="00AA59AF">
            <w:pPr>
              <w:spacing w:after="0" w:line="240" w:lineRule="auto"/>
              <w:jc w:val="center"/>
              <w:rPr>
                <w:rFonts w:cs="Times New Roman"/>
                <w:sz w:val="22"/>
                <w:szCs w:val="22"/>
              </w:rPr>
            </w:pPr>
            <w:r>
              <w:rPr>
                <w:rFonts w:cs="Times New Roman"/>
                <w:bCs/>
                <w:color w:val="000000"/>
                <w:sz w:val="22"/>
                <w:szCs w:val="22"/>
              </w:rPr>
              <w:t>January 14</w:t>
            </w:r>
            <w:r w:rsidRPr="00E50077">
              <w:rPr>
                <w:rFonts w:cs="Times New Roman"/>
                <w:bCs/>
                <w:color w:val="000000"/>
                <w:sz w:val="22"/>
                <w:szCs w:val="22"/>
                <w:vertAlign w:val="superscript"/>
              </w:rPr>
              <w:t>th</w:t>
            </w:r>
            <w:r>
              <w:rPr>
                <w:rFonts w:cs="Times New Roman"/>
                <w:bCs/>
                <w:color w:val="000000"/>
                <w:sz w:val="22"/>
                <w:szCs w:val="22"/>
              </w:rPr>
              <w:t xml:space="preserve"> </w:t>
            </w:r>
            <w:r w:rsidR="00E74762">
              <w:rPr>
                <w:rFonts w:cs="Times New Roman"/>
                <w:bCs/>
                <w:color w:val="000000"/>
                <w:sz w:val="22"/>
                <w:szCs w:val="22"/>
              </w:rPr>
              <w:t xml:space="preserve">  </w:t>
            </w:r>
            <w:r w:rsidR="00E74762" w:rsidRPr="00714362">
              <w:rPr>
                <w:rFonts w:cs="Times New Roman"/>
                <w:bCs/>
                <w:color w:val="000000"/>
                <w:sz w:val="22"/>
                <w:szCs w:val="22"/>
              </w:rPr>
              <w:t xml:space="preserve">  </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FA2338" w14:textId="77777777" w:rsidR="00E74762" w:rsidRPr="00620F51" w:rsidRDefault="00E74762" w:rsidP="00510786">
            <w:pPr>
              <w:spacing w:after="0" w:line="240" w:lineRule="auto"/>
              <w:rPr>
                <w:rFonts w:cs="Times New Roman"/>
                <w:color w:val="000000"/>
                <w:sz w:val="22"/>
                <w:szCs w:val="22"/>
              </w:rPr>
            </w:pPr>
            <w:r>
              <w:rPr>
                <w:rFonts w:cs="Times New Roman"/>
                <w:b/>
                <w:bCs/>
                <w:color w:val="000000"/>
                <w:sz w:val="22"/>
                <w:szCs w:val="22"/>
              </w:rPr>
              <w:t>Module 1b</w:t>
            </w:r>
            <w:r w:rsidRPr="00620F51">
              <w:rPr>
                <w:rFonts w:cs="Times New Roman"/>
                <w:color w:val="000000"/>
                <w:sz w:val="22"/>
                <w:szCs w:val="22"/>
              </w:rPr>
              <w:t>:  Reading Quantitative Information and Writing the context assignment</w:t>
            </w:r>
          </w:p>
          <w:p w14:paraId="0B400BBA" w14:textId="73A1A947" w:rsidR="00E74762" w:rsidRPr="00620F51" w:rsidRDefault="00E74762" w:rsidP="00517ADC">
            <w:pPr>
              <w:spacing w:after="0" w:line="240" w:lineRule="auto"/>
              <w:rPr>
                <w:rFonts w:cs="Times New Roman"/>
                <w:sz w:val="22"/>
                <w:szCs w:val="22"/>
              </w:rPr>
            </w:pPr>
            <w:r>
              <w:rPr>
                <w:rFonts w:cs="Times New Roman"/>
                <w:b/>
                <w:bCs/>
                <w:color w:val="000000"/>
                <w:sz w:val="22"/>
                <w:szCs w:val="22"/>
              </w:rPr>
              <w:t>Module 1c</w:t>
            </w:r>
            <w:r w:rsidRPr="00620F51">
              <w:rPr>
                <w:rFonts w:cs="Times New Roman"/>
                <w:color w:val="000000"/>
                <w:sz w:val="22"/>
                <w:szCs w:val="22"/>
              </w:rPr>
              <w:t>:  Relative/Absolute Change and Comparing Quantities</w:t>
            </w:r>
          </w:p>
        </w:tc>
      </w:tr>
      <w:tr w:rsidR="00E74762" w:rsidRPr="00620F51" w14:paraId="43C9A1B4" w14:textId="77777777" w:rsidTr="00E74762">
        <w:trPr>
          <w:trHeight w:val="1035"/>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C590AFD"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3</w:t>
            </w:r>
          </w:p>
          <w:p w14:paraId="630676EC" w14:textId="3D41401D" w:rsidR="00E74762" w:rsidRPr="00620F51" w:rsidRDefault="00E50077" w:rsidP="00883114">
            <w:pPr>
              <w:spacing w:after="0" w:line="240" w:lineRule="auto"/>
              <w:jc w:val="center"/>
              <w:rPr>
                <w:rFonts w:cs="Times New Roman"/>
                <w:sz w:val="22"/>
                <w:szCs w:val="22"/>
              </w:rPr>
            </w:pPr>
            <w:r>
              <w:rPr>
                <w:rFonts w:cs="Times New Roman"/>
                <w:bCs/>
                <w:color w:val="000000"/>
                <w:sz w:val="22"/>
                <w:szCs w:val="22"/>
              </w:rPr>
              <w:t>January 21</w:t>
            </w:r>
            <w:r w:rsidRPr="00E50077">
              <w:rPr>
                <w:rFonts w:cs="Times New Roman"/>
                <w:bCs/>
                <w:color w:val="000000"/>
                <w:sz w:val="22"/>
                <w:szCs w:val="22"/>
                <w:vertAlign w:val="superscript"/>
              </w:rPr>
              <w:t>st</w:t>
            </w:r>
            <w:r>
              <w:rPr>
                <w:rFonts w:cs="Times New Roman"/>
                <w:bCs/>
                <w:color w:val="000000"/>
                <w:sz w:val="22"/>
                <w:szCs w:val="22"/>
              </w:rPr>
              <w:t xml:space="preserve"> </w:t>
            </w:r>
            <w:r w:rsidR="00E74762">
              <w:rPr>
                <w:rFonts w:cs="Times New Roman"/>
                <w:bCs/>
                <w:color w:val="000000"/>
                <w:sz w:val="22"/>
                <w:szCs w:val="22"/>
              </w:rPr>
              <w:t xml:space="preserve"> </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0D1CFF" w14:textId="033B8082" w:rsidR="00E74762" w:rsidRPr="00620F51" w:rsidRDefault="00E74762" w:rsidP="00AA59AF">
            <w:pPr>
              <w:spacing w:after="0" w:line="240" w:lineRule="auto"/>
              <w:rPr>
                <w:rFonts w:cs="Times New Roman"/>
                <w:sz w:val="22"/>
                <w:szCs w:val="22"/>
              </w:rPr>
            </w:pPr>
            <w:r>
              <w:rPr>
                <w:rFonts w:cs="Times New Roman"/>
                <w:b/>
                <w:bCs/>
                <w:color w:val="000000"/>
                <w:sz w:val="22"/>
                <w:szCs w:val="22"/>
              </w:rPr>
              <w:t>Module 1d</w:t>
            </w:r>
            <w:r w:rsidRPr="00620F51">
              <w:rPr>
                <w:rFonts w:cs="Times New Roman"/>
                <w:color w:val="000000"/>
                <w:sz w:val="22"/>
                <w:szCs w:val="22"/>
              </w:rPr>
              <w:t>:  </w:t>
            </w:r>
            <w:r>
              <w:rPr>
                <w:rFonts w:cs="Times New Roman"/>
                <w:color w:val="000000"/>
                <w:sz w:val="22"/>
                <w:szCs w:val="22"/>
              </w:rPr>
              <w:t>More than/Less than with percentages</w:t>
            </w:r>
          </w:p>
          <w:p w14:paraId="341E0D46" w14:textId="77777777" w:rsidR="00E74762" w:rsidRPr="00620F51" w:rsidRDefault="00E74762" w:rsidP="00AA59AF">
            <w:pPr>
              <w:spacing w:after="0" w:line="240" w:lineRule="auto"/>
              <w:rPr>
                <w:rFonts w:cs="Times New Roman"/>
                <w:sz w:val="22"/>
                <w:szCs w:val="22"/>
              </w:rPr>
            </w:pPr>
            <w:r w:rsidRPr="00620F51">
              <w:rPr>
                <w:rFonts w:cs="Times New Roman"/>
                <w:b/>
                <w:bCs/>
                <w:color w:val="000000"/>
                <w:sz w:val="22"/>
                <w:szCs w:val="22"/>
              </w:rPr>
              <w:t>ASSESSMENT</w:t>
            </w:r>
            <w:r w:rsidRPr="00620F51">
              <w:rPr>
                <w:rFonts w:cs="Times New Roman"/>
                <w:color w:val="000000"/>
                <w:sz w:val="22"/>
                <w:szCs w:val="22"/>
              </w:rPr>
              <w:t>:  Percentage Test 1</w:t>
            </w:r>
          </w:p>
          <w:p w14:paraId="7FEFF777" w14:textId="5FCDC08E" w:rsidR="00E74762" w:rsidRPr="007C01AC" w:rsidRDefault="00E74762" w:rsidP="00AA59AF">
            <w:pPr>
              <w:spacing w:after="0" w:line="240" w:lineRule="auto"/>
              <w:rPr>
                <w:rFonts w:cs="Times New Roman"/>
                <w:b/>
                <w:i/>
                <w:sz w:val="22"/>
                <w:szCs w:val="22"/>
              </w:rPr>
            </w:pPr>
            <w:r w:rsidRPr="007C01AC">
              <w:rPr>
                <w:rFonts w:cs="Times New Roman"/>
                <w:b/>
                <w:i/>
                <w:sz w:val="22"/>
                <w:szCs w:val="22"/>
              </w:rPr>
              <w:t>Census Date: Tuesday</w:t>
            </w:r>
          </w:p>
        </w:tc>
      </w:tr>
      <w:tr w:rsidR="00E74762" w:rsidRPr="00620F51" w14:paraId="7CF587A0" w14:textId="77777777" w:rsidTr="00E74762">
        <w:trPr>
          <w:trHeight w:val="525"/>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94D4CEF"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4</w:t>
            </w:r>
          </w:p>
          <w:p w14:paraId="158D3ECC" w14:textId="4F39D9E5" w:rsidR="00E74762" w:rsidRPr="00714362" w:rsidRDefault="00E50077" w:rsidP="00AA59AF">
            <w:pPr>
              <w:spacing w:after="0" w:line="240" w:lineRule="auto"/>
              <w:jc w:val="center"/>
              <w:rPr>
                <w:rFonts w:cs="Times New Roman"/>
                <w:bCs/>
                <w:color w:val="000000"/>
                <w:sz w:val="22"/>
                <w:szCs w:val="22"/>
              </w:rPr>
            </w:pPr>
            <w:r>
              <w:rPr>
                <w:rFonts w:cs="Times New Roman"/>
                <w:bCs/>
                <w:color w:val="000000"/>
                <w:sz w:val="22"/>
                <w:szCs w:val="22"/>
              </w:rPr>
              <w:t>January 28</w:t>
            </w:r>
            <w:r w:rsidRPr="00E50077">
              <w:rPr>
                <w:rFonts w:cs="Times New Roman"/>
                <w:bCs/>
                <w:color w:val="000000"/>
                <w:sz w:val="22"/>
                <w:szCs w:val="22"/>
                <w:vertAlign w:val="superscript"/>
              </w:rPr>
              <w:t>th</w:t>
            </w:r>
            <w:r>
              <w:rPr>
                <w:rFonts w:cs="Times New Roman"/>
                <w:bCs/>
                <w:color w:val="000000"/>
                <w:sz w:val="22"/>
                <w:szCs w:val="22"/>
              </w:rPr>
              <w:t xml:space="preserve"> </w:t>
            </w:r>
            <w:r w:rsidR="00E74762">
              <w:rPr>
                <w:rFonts w:cs="Times New Roman"/>
                <w:bCs/>
                <w:color w:val="000000"/>
                <w:sz w:val="22"/>
                <w:szCs w:val="22"/>
              </w:rPr>
              <w:t xml:space="preserve">  </w:t>
            </w:r>
            <w:r w:rsidR="00E74762" w:rsidRPr="00714362">
              <w:rPr>
                <w:rFonts w:cs="Times New Roman"/>
                <w:bCs/>
                <w:color w:val="000000"/>
                <w:sz w:val="22"/>
                <w:szCs w:val="22"/>
              </w:rPr>
              <w:t xml:space="preserve">  </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E9F6F4" w14:textId="77777777" w:rsidR="00E74762" w:rsidRDefault="00E74762" w:rsidP="00AA59AF">
            <w:pPr>
              <w:spacing w:after="0" w:line="240" w:lineRule="auto"/>
              <w:rPr>
                <w:rFonts w:cs="Times New Roman"/>
                <w:color w:val="000000"/>
                <w:sz w:val="22"/>
                <w:szCs w:val="22"/>
              </w:rPr>
            </w:pPr>
            <w:r>
              <w:rPr>
                <w:rFonts w:cs="Times New Roman"/>
                <w:b/>
                <w:bCs/>
                <w:color w:val="000000"/>
                <w:sz w:val="22"/>
                <w:szCs w:val="22"/>
              </w:rPr>
              <w:t>Module 1e</w:t>
            </w:r>
            <w:r w:rsidRPr="00620F51">
              <w:rPr>
                <w:rFonts w:cs="Times New Roman"/>
                <w:color w:val="000000"/>
                <w:sz w:val="22"/>
                <w:szCs w:val="22"/>
              </w:rPr>
              <w:t>: Fact vs. Interpretation</w:t>
            </w:r>
          </w:p>
          <w:p w14:paraId="66AEE702" w14:textId="12CC11FC" w:rsidR="00E74762" w:rsidRPr="00620F51" w:rsidRDefault="00E74762" w:rsidP="00AA59AF">
            <w:pPr>
              <w:spacing w:after="0" w:line="240" w:lineRule="auto"/>
              <w:rPr>
                <w:rFonts w:cs="Times New Roman"/>
                <w:sz w:val="22"/>
                <w:szCs w:val="22"/>
              </w:rPr>
            </w:pPr>
            <w:r w:rsidRPr="003271CA">
              <w:rPr>
                <w:rFonts w:cs="Times New Roman"/>
                <w:b/>
                <w:sz w:val="22"/>
                <w:szCs w:val="22"/>
              </w:rPr>
              <w:t>ASSESSMENT</w:t>
            </w:r>
            <w:r>
              <w:rPr>
                <w:rFonts w:cs="Times New Roman"/>
                <w:sz w:val="22"/>
                <w:szCs w:val="22"/>
              </w:rPr>
              <w:t>: Article (3 key facts)</w:t>
            </w:r>
          </w:p>
        </w:tc>
      </w:tr>
      <w:tr w:rsidR="00E74762" w:rsidRPr="00620F51" w14:paraId="4BF6801A" w14:textId="77777777" w:rsidTr="00E74762">
        <w:trPr>
          <w:trHeight w:val="975"/>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610FBD"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5</w:t>
            </w:r>
          </w:p>
          <w:p w14:paraId="10A5C75D" w14:textId="6E9C049E" w:rsidR="00E74762" w:rsidRPr="00714362" w:rsidRDefault="00B925B2" w:rsidP="00AA59AF">
            <w:pPr>
              <w:spacing w:after="0" w:line="240" w:lineRule="auto"/>
              <w:jc w:val="center"/>
              <w:rPr>
                <w:rFonts w:cs="Times New Roman"/>
                <w:sz w:val="22"/>
                <w:szCs w:val="22"/>
              </w:rPr>
            </w:pPr>
            <w:r>
              <w:rPr>
                <w:rFonts w:cs="Times New Roman"/>
                <w:bCs/>
                <w:color w:val="000000"/>
                <w:sz w:val="22"/>
                <w:szCs w:val="22"/>
              </w:rPr>
              <w:t>February 4</w:t>
            </w:r>
            <w:r w:rsidRPr="00B925B2">
              <w:rPr>
                <w:rFonts w:cs="Times New Roman"/>
                <w:bCs/>
                <w:color w:val="000000"/>
                <w:sz w:val="22"/>
                <w:szCs w:val="22"/>
                <w:vertAlign w:val="superscript"/>
              </w:rPr>
              <w:t>th</w:t>
            </w:r>
            <w:r>
              <w:rPr>
                <w:rFonts w:cs="Times New Roman"/>
                <w:bCs/>
                <w:color w:val="000000"/>
                <w:sz w:val="22"/>
                <w:szCs w:val="22"/>
              </w:rPr>
              <w:t xml:space="preserve"> </w:t>
            </w:r>
            <w:r w:rsidR="00B3510D">
              <w:rPr>
                <w:rFonts w:cs="Times New Roman"/>
                <w:bCs/>
                <w:color w:val="000000"/>
                <w:sz w:val="22"/>
                <w:szCs w:val="22"/>
              </w:rPr>
              <w:t xml:space="preserve"> </w:t>
            </w:r>
            <w:r w:rsidR="00E74762">
              <w:rPr>
                <w:rFonts w:cs="Times New Roman"/>
                <w:bCs/>
                <w:color w:val="000000"/>
                <w:sz w:val="22"/>
                <w:szCs w:val="22"/>
              </w:rPr>
              <w:t xml:space="preserve"> </w:t>
            </w:r>
            <w:r w:rsidR="00E74762" w:rsidRPr="00714362">
              <w:rPr>
                <w:rFonts w:cs="Times New Roman"/>
                <w:bCs/>
                <w:color w:val="000000"/>
                <w:sz w:val="22"/>
                <w:szCs w:val="22"/>
              </w:rPr>
              <w:t xml:space="preserve">  </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DDFE72" w14:textId="4D15947B" w:rsidR="00E74762" w:rsidRPr="00620F51" w:rsidRDefault="00E74762" w:rsidP="00AA59AF">
            <w:pPr>
              <w:spacing w:after="0" w:line="240" w:lineRule="auto"/>
              <w:rPr>
                <w:rFonts w:cs="Times New Roman"/>
                <w:sz w:val="22"/>
                <w:szCs w:val="22"/>
              </w:rPr>
            </w:pPr>
            <w:r>
              <w:rPr>
                <w:rFonts w:cs="Times New Roman"/>
                <w:b/>
                <w:bCs/>
                <w:color w:val="000000"/>
                <w:sz w:val="22"/>
                <w:szCs w:val="22"/>
              </w:rPr>
              <w:t>Module 1f</w:t>
            </w:r>
            <w:r w:rsidRPr="00620F51">
              <w:rPr>
                <w:rFonts w:cs="Times New Roman"/>
                <w:color w:val="000000"/>
                <w:sz w:val="22"/>
                <w:szCs w:val="22"/>
              </w:rPr>
              <w:t>: Reading and Interpreting Graphs and Misleading Graphs</w:t>
            </w:r>
          </w:p>
          <w:p w14:paraId="59773613" w14:textId="77777777" w:rsidR="00E74762" w:rsidRPr="00620F51" w:rsidRDefault="00E74762" w:rsidP="00AA59AF">
            <w:pPr>
              <w:spacing w:after="0" w:line="240" w:lineRule="auto"/>
              <w:rPr>
                <w:rFonts w:cs="Times New Roman"/>
                <w:sz w:val="22"/>
                <w:szCs w:val="22"/>
              </w:rPr>
            </w:pPr>
            <w:r w:rsidRPr="00620F51">
              <w:rPr>
                <w:rFonts w:cs="Times New Roman"/>
                <w:b/>
                <w:bCs/>
                <w:color w:val="000000"/>
                <w:sz w:val="22"/>
                <w:szCs w:val="22"/>
              </w:rPr>
              <w:t>ASSESSMENT</w:t>
            </w:r>
            <w:r w:rsidRPr="00620F51">
              <w:rPr>
                <w:rFonts w:cs="Times New Roman"/>
                <w:color w:val="000000"/>
                <w:sz w:val="22"/>
                <w:szCs w:val="22"/>
              </w:rPr>
              <w:t>:  Percentages Test 2</w:t>
            </w:r>
          </w:p>
          <w:p w14:paraId="4D626EDD" w14:textId="714EC3BA" w:rsidR="00E74762" w:rsidRPr="00620F51" w:rsidRDefault="00E74762" w:rsidP="005C5C4C">
            <w:pPr>
              <w:spacing w:after="0" w:line="240" w:lineRule="auto"/>
              <w:rPr>
                <w:rFonts w:cs="Times New Roman"/>
                <w:sz w:val="22"/>
                <w:szCs w:val="22"/>
              </w:rPr>
            </w:pPr>
            <w:r w:rsidRPr="00620F51">
              <w:rPr>
                <w:rFonts w:cs="Times New Roman"/>
                <w:b/>
                <w:bCs/>
                <w:color w:val="000000"/>
                <w:sz w:val="22"/>
                <w:szCs w:val="22"/>
              </w:rPr>
              <w:t>ASSESSMENT</w:t>
            </w:r>
            <w:r>
              <w:rPr>
                <w:rFonts w:cs="Times New Roman"/>
                <w:color w:val="000000"/>
                <w:sz w:val="22"/>
                <w:szCs w:val="22"/>
              </w:rPr>
              <w:t>:  Newspaper Project</w:t>
            </w:r>
          </w:p>
        </w:tc>
      </w:tr>
      <w:tr w:rsidR="00E74762" w:rsidRPr="00620F51" w14:paraId="3588FA15" w14:textId="77777777" w:rsidTr="00E74762">
        <w:trPr>
          <w:trHeight w:val="495"/>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9D30D3"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6</w:t>
            </w:r>
          </w:p>
          <w:p w14:paraId="0B66DE28" w14:textId="6E3380CD" w:rsidR="00E74762" w:rsidRPr="00714362" w:rsidRDefault="00B925B2" w:rsidP="00AA59AF">
            <w:pPr>
              <w:spacing w:after="0" w:line="240" w:lineRule="auto"/>
              <w:jc w:val="center"/>
              <w:rPr>
                <w:rFonts w:cs="Times New Roman"/>
                <w:sz w:val="22"/>
                <w:szCs w:val="22"/>
              </w:rPr>
            </w:pPr>
            <w:r>
              <w:rPr>
                <w:rFonts w:cs="Times New Roman"/>
                <w:bCs/>
                <w:color w:val="000000"/>
                <w:sz w:val="22"/>
                <w:szCs w:val="22"/>
              </w:rPr>
              <w:t>February 11</w:t>
            </w:r>
            <w:r w:rsidRPr="00B925B2">
              <w:rPr>
                <w:rFonts w:cs="Times New Roman"/>
                <w:bCs/>
                <w:color w:val="000000"/>
                <w:sz w:val="22"/>
                <w:szCs w:val="22"/>
                <w:vertAlign w:val="superscript"/>
              </w:rPr>
              <w:t>th</w:t>
            </w:r>
            <w:r>
              <w:rPr>
                <w:rFonts w:cs="Times New Roman"/>
                <w:bCs/>
                <w:color w:val="000000"/>
                <w:sz w:val="22"/>
                <w:szCs w:val="22"/>
              </w:rPr>
              <w:t xml:space="preserve"> </w:t>
            </w:r>
            <w:r w:rsidR="00B3510D">
              <w:rPr>
                <w:rFonts w:cs="Times New Roman"/>
                <w:bCs/>
                <w:color w:val="000000"/>
                <w:sz w:val="22"/>
                <w:szCs w:val="22"/>
              </w:rPr>
              <w:t xml:space="preserve"> </w:t>
            </w:r>
          </w:p>
        </w:tc>
        <w:tc>
          <w:tcPr>
            <w:tcW w:w="8190" w:type="dxa"/>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14:paraId="2FFD3EF8" w14:textId="77777777" w:rsidR="00E74762" w:rsidRDefault="00E74762" w:rsidP="003271CA">
            <w:pPr>
              <w:spacing w:after="0" w:line="240" w:lineRule="auto"/>
              <w:rPr>
                <w:rFonts w:cs="Times New Roman"/>
                <w:color w:val="000000"/>
                <w:sz w:val="22"/>
                <w:szCs w:val="22"/>
              </w:rPr>
            </w:pPr>
            <w:r>
              <w:rPr>
                <w:rFonts w:cs="Times New Roman"/>
                <w:b/>
                <w:bCs/>
                <w:color w:val="000000"/>
                <w:sz w:val="22"/>
                <w:szCs w:val="22"/>
              </w:rPr>
              <w:t>Module 2a</w:t>
            </w:r>
            <w:r w:rsidRPr="00620F51">
              <w:rPr>
                <w:rFonts w:cs="Times New Roman"/>
                <w:color w:val="000000"/>
                <w:sz w:val="22"/>
                <w:szCs w:val="22"/>
              </w:rPr>
              <w:t>:  </w:t>
            </w:r>
            <w:r>
              <w:rPr>
                <w:rFonts w:cs="Times New Roman"/>
                <w:color w:val="000000"/>
                <w:sz w:val="22"/>
                <w:szCs w:val="22"/>
              </w:rPr>
              <w:t>Descriptive Stats</w:t>
            </w:r>
          </w:p>
          <w:p w14:paraId="04654D4C" w14:textId="53760C72" w:rsidR="00E74762" w:rsidRPr="00620F51" w:rsidRDefault="00E74762" w:rsidP="003271CA">
            <w:pPr>
              <w:spacing w:after="0" w:line="240" w:lineRule="auto"/>
              <w:rPr>
                <w:rFonts w:cs="Times New Roman"/>
                <w:sz w:val="22"/>
                <w:szCs w:val="22"/>
              </w:rPr>
            </w:pPr>
          </w:p>
        </w:tc>
      </w:tr>
      <w:tr w:rsidR="00E74762" w:rsidRPr="00620F51" w14:paraId="5D1CDA7C" w14:textId="77777777" w:rsidTr="00E74762">
        <w:trPr>
          <w:trHeight w:val="780"/>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EEB6A4"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7</w:t>
            </w:r>
          </w:p>
          <w:p w14:paraId="7AE1A890" w14:textId="435A9B9B" w:rsidR="00E74762" w:rsidRPr="00714362" w:rsidRDefault="00B925B2" w:rsidP="00AA59AF">
            <w:pPr>
              <w:spacing w:after="0" w:line="240" w:lineRule="auto"/>
              <w:jc w:val="center"/>
              <w:rPr>
                <w:rFonts w:cs="Times New Roman"/>
                <w:sz w:val="22"/>
                <w:szCs w:val="22"/>
              </w:rPr>
            </w:pPr>
            <w:r>
              <w:rPr>
                <w:rFonts w:cs="Times New Roman"/>
                <w:bCs/>
                <w:color w:val="000000"/>
                <w:sz w:val="22"/>
                <w:szCs w:val="22"/>
              </w:rPr>
              <w:t>February 18</w:t>
            </w:r>
            <w:r w:rsidRPr="00B925B2">
              <w:rPr>
                <w:rFonts w:cs="Times New Roman"/>
                <w:bCs/>
                <w:color w:val="000000"/>
                <w:sz w:val="22"/>
                <w:szCs w:val="22"/>
                <w:vertAlign w:val="superscript"/>
              </w:rPr>
              <w:t>th</w:t>
            </w:r>
            <w:r>
              <w:rPr>
                <w:rFonts w:cs="Times New Roman"/>
                <w:bCs/>
                <w:color w:val="000000"/>
                <w:sz w:val="22"/>
                <w:szCs w:val="22"/>
              </w:rPr>
              <w:t xml:space="preserve"> </w:t>
            </w:r>
            <w:r w:rsidR="00B3510D">
              <w:rPr>
                <w:rFonts w:cs="Times New Roman"/>
                <w:bCs/>
                <w:color w:val="000000"/>
                <w:sz w:val="22"/>
                <w:szCs w:val="22"/>
              </w:rPr>
              <w:t xml:space="preserve"> </w:t>
            </w:r>
            <w:r w:rsidR="00E74762">
              <w:rPr>
                <w:rFonts w:cs="Times New Roman"/>
                <w:bCs/>
                <w:color w:val="000000"/>
                <w:sz w:val="22"/>
                <w:szCs w:val="22"/>
              </w:rPr>
              <w:t xml:space="preserve"> </w:t>
            </w:r>
            <w:r w:rsidR="00E74762" w:rsidRPr="00714362">
              <w:rPr>
                <w:rFonts w:cs="Times New Roman"/>
                <w:bCs/>
                <w:color w:val="000000"/>
                <w:sz w:val="22"/>
                <w:szCs w:val="22"/>
              </w:rPr>
              <w:t xml:space="preserve">  </w:t>
            </w:r>
          </w:p>
        </w:tc>
        <w:tc>
          <w:tcPr>
            <w:tcW w:w="8190" w:type="dxa"/>
            <w:vMerge/>
            <w:tcBorders>
              <w:left w:val="single" w:sz="6" w:space="0" w:color="000000"/>
              <w:bottom w:val="single" w:sz="6" w:space="0" w:color="000000"/>
              <w:right w:val="single" w:sz="6" w:space="0" w:color="000000"/>
            </w:tcBorders>
            <w:tcMar>
              <w:top w:w="0" w:type="dxa"/>
              <w:left w:w="120" w:type="dxa"/>
              <w:bottom w:w="0" w:type="dxa"/>
              <w:right w:w="120" w:type="dxa"/>
            </w:tcMar>
            <w:hideMark/>
          </w:tcPr>
          <w:p w14:paraId="01ACEA6F" w14:textId="7CAE4C66" w:rsidR="00E74762" w:rsidRPr="00620F51" w:rsidRDefault="00E74762" w:rsidP="003271CA">
            <w:pPr>
              <w:spacing w:after="0" w:line="240" w:lineRule="auto"/>
              <w:rPr>
                <w:rFonts w:cs="Times New Roman"/>
                <w:sz w:val="22"/>
                <w:szCs w:val="22"/>
              </w:rPr>
            </w:pPr>
          </w:p>
        </w:tc>
      </w:tr>
      <w:tr w:rsidR="00E74762" w:rsidRPr="00620F51" w14:paraId="53884720" w14:textId="77777777" w:rsidTr="00E74762">
        <w:trPr>
          <w:trHeight w:val="795"/>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F6ACE0"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8</w:t>
            </w:r>
          </w:p>
          <w:p w14:paraId="3052E172" w14:textId="5FFE62E8" w:rsidR="00E74762" w:rsidRPr="00714362" w:rsidRDefault="00B925B2" w:rsidP="00AA59AF">
            <w:pPr>
              <w:spacing w:after="0" w:line="240" w:lineRule="auto"/>
              <w:jc w:val="center"/>
              <w:rPr>
                <w:rFonts w:cs="Times New Roman"/>
                <w:sz w:val="22"/>
                <w:szCs w:val="22"/>
              </w:rPr>
            </w:pPr>
            <w:r>
              <w:rPr>
                <w:rFonts w:cs="Times New Roman"/>
                <w:bCs/>
                <w:color w:val="000000"/>
                <w:sz w:val="22"/>
                <w:szCs w:val="22"/>
              </w:rPr>
              <w:t>February 25</w:t>
            </w:r>
            <w:r w:rsidRPr="00B925B2">
              <w:rPr>
                <w:rFonts w:cs="Times New Roman"/>
                <w:bCs/>
                <w:color w:val="000000"/>
                <w:sz w:val="22"/>
                <w:szCs w:val="22"/>
                <w:vertAlign w:val="superscript"/>
              </w:rPr>
              <w:t>th</w:t>
            </w:r>
            <w:r>
              <w:rPr>
                <w:rFonts w:cs="Times New Roman"/>
                <w:bCs/>
                <w:color w:val="000000"/>
                <w:sz w:val="22"/>
                <w:szCs w:val="22"/>
              </w:rPr>
              <w:t xml:space="preserve"> </w:t>
            </w:r>
          </w:p>
          <w:p w14:paraId="769FA49B" w14:textId="546233F1" w:rsidR="00E74762" w:rsidRPr="00620F51" w:rsidRDefault="00E74762" w:rsidP="00AA59AF">
            <w:pPr>
              <w:spacing w:after="0" w:line="240" w:lineRule="auto"/>
              <w:jc w:val="center"/>
              <w:rPr>
                <w:rFonts w:cs="Times New Roman"/>
                <w:sz w:val="22"/>
                <w:szCs w:val="22"/>
              </w:rPr>
            </w:pP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7AD879" w14:textId="76A3DF6D" w:rsidR="00E74762" w:rsidRPr="00620F51" w:rsidRDefault="00E74762" w:rsidP="00AA59AF">
            <w:pPr>
              <w:spacing w:after="0" w:line="240" w:lineRule="auto"/>
              <w:rPr>
                <w:rFonts w:cs="Times New Roman"/>
                <w:sz w:val="22"/>
                <w:szCs w:val="22"/>
              </w:rPr>
            </w:pPr>
            <w:r>
              <w:rPr>
                <w:rFonts w:cs="Times New Roman"/>
                <w:b/>
                <w:bCs/>
                <w:color w:val="000000"/>
                <w:sz w:val="22"/>
                <w:szCs w:val="22"/>
              </w:rPr>
              <w:t>Module 2b</w:t>
            </w:r>
            <w:r w:rsidRPr="00620F51">
              <w:rPr>
                <w:rFonts w:cs="Times New Roman"/>
                <w:color w:val="000000"/>
                <w:sz w:val="22"/>
                <w:szCs w:val="22"/>
              </w:rPr>
              <w:t>:  </w:t>
            </w:r>
            <w:r>
              <w:rPr>
                <w:rFonts w:cs="Times New Roman"/>
                <w:color w:val="000000"/>
                <w:sz w:val="22"/>
                <w:szCs w:val="22"/>
              </w:rPr>
              <w:t>Introduction to Studies</w:t>
            </w:r>
          </w:p>
          <w:p w14:paraId="40C0E4FF" w14:textId="77777777" w:rsidR="00E74762" w:rsidRDefault="00E74762" w:rsidP="00AA59AF">
            <w:pPr>
              <w:spacing w:after="0" w:line="240" w:lineRule="auto"/>
              <w:rPr>
                <w:rFonts w:cs="Times New Roman"/>
                <w:color w:val="000000"/>
                <w:sz w:val="22"/>
                <w:szCs w:val="22"/>
              </w:rPr>
            </w:pPr>
            <w:r w:rsidRPr="00620F51">
              <w:rPr>
                <w:rFonts w:cs="Times New Roman"/>
                <w:b/>
                <w:bCs/>
                <w:color w:val="000000"/>
                <w:sz w:val="22"/>
                <w:szCs w:val="22"/>
              </w:rPr>
              <w:t>ASSESSMENT</w:t>
            </w:r>
            <w:r w:rsidRPr="00620F51">
              <w:rPr>
                <w:rFonts w:cs="Times New Roman"/>
                <w:color w:val="000000"/>
                <w:sz w:val="22"/>
                <w:szCs w:val="22"/>
              </w:rPr>
              <w:t>: Descriptive Statistics Test 3</w:t>
            </w:r>
          </w:p>
          <w:p w14:paraId="34CF9810" w14:textId="425E4355" w:rsidR="00E74762" w:rsidRPr="007C01AC" w:rsidRDefault="00E74762" w:rsidP="00AA59AF">
            <w:pPr>
              <w:spacing w:after="0" w:line="240" w:lineRule="auto"/>
              <w:rPr>
                <w:rFonts w:cs="Times New Roman"/>
                <w:b/>
                <w:i/>
                <w:sz w:val="22"/>
                <w:szCs w:val="22"/>
              </w:rPr>
            </w:pPr>
            <w:r w:rsidRPr="007C01AC">
              <w:rPr>
                <w:rFonts w:cs="Times New Roman"/>
                <w:b/>
                <w:i/>
                <w:color w:val="000000"/>
                <w:sz w:val="22"/>
                <w:szCs w:val="22"/>
              </w:rPr>
              <w:t>Midterm: Monday</w:t>
            </w:r>
          </w:p>
        </w:tc>
      </w:tr>
      <w:tr w:rsidR="00E74762" w:rsidRPr="00620F51" w14:paraId="33C80DBE" w14:textId="77777777" w:rsidTr="00E74762">
        <w:trPr>
          <w:trHeight w:val="240"/>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E1D80BA"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9</w:t>
            </w:r>
          </w:p>
          <w:p w14:paraId="3CE01AD7" w14:textId="293029AC" w:rsidR="00E74762" w:rsidRPr="00714362" w:rsidRDefault="00B925B2" w:rsidP="00AA59AF">
            <w:pPr>
              <w:spacing w:after="0" w:line="240" w:lineRule="auto"/>
              <w:jc w:val="center"/>
              <w:rPr>
                <w:rFonts w:cs="Times New Roman"/>
                <w:sz w:val="22"/>
                <w:szCs w:val="22"/>
              </w:rPr>
            </w:pPr>
            <w:r>
              <w:rPr>
                <w:rFonts w:cs="Times New Roman"/>
                <w:bCs/>
                <w:color w:val="000000"/>
                <w:sz w:val="22"/>
                <w:szCs w:val="22"/>
              </w:rPr>
              <w:t>March 4</w:t>
            </w:r>
            <w:r w:rsidRPr="00B925B2">
              <w:rPr>
                <w:rFonts w:cs="Times New Roman"/>
                <w:bCs/>
                <w:color w:val="000000"/>
                <w:sz w:val="22"/>
                <w:szCs w:val="22"/>
                <w:vertAlign w:val="superscript"/>
              </w:rPr>
              <w:t>th</w:t>
            </w:r>
            <w:r>
              <w:rPr>
                <w:rFonts w:cs="Times New Roman"/>
                <w:bCs/>
                <w:color w:val="000000"/>
                <w:sz w:val="22"/>
                <w:szCs w:val="22"/>
              </w:rPr>
              <w:t xml:space="preserve"> </w:t>
            </w:r>
            <w:r w:rsidR="00B3510D">
              <w:rPr>
                <w:rFonts w:cs="Times New Roman"/>
                <w:bCs/>
                <w:color w:val="000000"/>
                <w:sz w:val="22"/>
                <w:szCs w:val="22"/>
              </w:rPr>
              <w:t xml:space="preserve"> </w:t>
            </w:r>
            <w:r w:rsidR="00E74762">
              <w:rPr>
                <w:rFonts w:cs="Times New Roman"/>
                <w:bCs/>
                <w:color w:val="000000"/>
                <w:sz w:val="22"/>
                <w:szCs w:val="22"/>
              </w:rPr>
              <w:t xml:space="preserve">  </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6261ED" w14:textId="2C10C498" w:rsidR="00E74762" w:rsidRPr="00620F51" w:rsidRDefault="00E74762" w:rsidP="008F5328">
            <w:pPr>
              <w:spacing w:after="0" w:line="240" w:lineRule="auto"/>
              <w:rPr>
                <w:rFonts w:cs="Times New Roman"/>
                <w:sz w:val="22"/>
                <w:szCs w:val="22"/>
              </w:rPr>
            </w:pPr>
            <w:r>
              <w:rPr>
                <w:rFonts w:cs="Times New Roman"/>
                <w:b/>
                <w:bCs/>
                <w:color w:val="000000"/>
                <w:sz w:val="22"/>
                <w:szCs w:val="22"/>
              </w:rPr>
              <w:t>Module 2c</w:t>
            </w:r>
            <w:r>
              <w:rPr>
                <w:rFonts w:cs="Times New Roman"/>
                <w:color w:val="000000"/>
                <w:sz w:val="22"/>
                <w:szCs w:val="22"/>
              </w:rPr>
              <w:t>:  Inferential Statistics</w:t>
            </w:r>
          </w:p>
        </w:tc>
      </w:tr>
      <w:tr w:rsidR="00E74762" w:rsidRPr="00620F51" w14:paraId="21AB5453" w14:textId="77777777" w:rsidTr="00E74762">
        <w:trPr>
          <w:trHeight w:val="495"/>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CC3FF47"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10</w:t>
            </w:r>
          </w:p>
          <w:p w14:paraId="262504B0" w14:textId="59EE6C54" w:rsidR="00E74762" w:rsidRPr="00714362" w:rsidRDefault="00B925B2" w:rsidP="00AA59AF">
            <w:pPr>
              <w:spacing w:after="0" w:line="240" w:lineRule="auto"/>
              <w:jc w:val="center"/>
              <w:rPr>
                <w:rFonts w:cs="Times New Roman"/>
                <w:sz w:val="22"/>
                <w:szCs w:val="22"/>
              </w:rPr>
            </w:pPr>
            <w:r>
              <w:rPr>
                <w:rFonts w:cs="Times New Roman"/>
                <w:bCs/>
                <w:color w:val="000000"/>
                <w:sz w:val="22"/>
                <w:szCs w:val="22"/>
              </w:rPr>
              <w:t>March 18</w:t>
            </w:r>
            <w:r w:rsidRPr="00B925B2">
              <w:rPr>
                <w:rFonts w:cs="Times New Roman"/>
                <w:bCs/>
                <w:color w:val="000000"/>
                <w:sz w:val="22"/>
                <w:szCs w:val="22"/>
                <w:vertAlign w:val="superscript"/>
              </w:rPr>
              <w:t>th</w:t>
            </w:r>
            <w:r>
              <w:rPr>
                <w:rFonts w:cs="Times New Roman"/>
                <w:bCs/>
                <w:color w:val="000000"/>
                <w:sz w:val="22"/>
                <w:szCs w:val="22"/>
              </w:rPr>
              <w:t xml:space="preserve"> </w:t>
            </w:r>
            <w:r w:rsidR="00B3510D">
              <w:rPr>
                <w:rFonts w:cs="Times New Roman"/>
                <w:bCs/>
                <w:color w:val="000000"/>
                <w:sz w:val="22"/>
                <w:szCs w:val="22"/>
              </w:rPr>
              <w:t xml:space="preserve"> </w:t>
            </w:r>
            <w:r w:rsidR="00E74762">
              <w:rPr>
                <w:rFonts w:cs="Times New Roman"/>
                <w:bCs/>
                <w:color w:val="000000"/>
                <w:sz w:val="22"/>
                <w:szCs w:val="22"/>
              </w:rPr>
              <w:t xml:space="preserve"> </w:t>
            </w:r>
            <w:r w:rsidR="00E74762" w:rsidRPr="00714362">
              <w:rPr>
                <w:rFonts w:cs="Times New Roman"/>
                <w:bCs/>
                <w:color w:val="000000"/>
                <w:sz w:val="22"/>
                <w:szCs w:val="22"/>
              </w:rPr>
              <w:t xml:space="preserve">  </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3188C2" w14:textId="60D4B42F" w:rsidR="00E74762" w:rsidRPr="00620F51" w:rsidRDefault="00E74762" w:rsidP="00AA59AF">
            <w:pPr>
              <w:spacing w:after="0" w:line="240" w:lineRule="auto"/>
              <w:rPr>
                <w:rFonts w:cs="Times New Roman"/>
                <w:color w:val="000000"/>
                <w:sz w:val="22"/>
                <w:szCs w:val="22"/>
              </w:rPr>
            </w:pPr>
            <w:r>
              <w:rPr>
                <w:rFonts w:cs="Times New Roman"/>
                <w:b/>
                <w:bCs/>
                <w:color w:val="000000"/>
                <w:sz w:val="22"/>
                <w:szCs w:val="22"/>
              </w:rPr>
              <w:t>Module 3a</w:t>
            </w:r>
            <w:r w:rsidRPr="00620F51">
              <w:rPr>
                <w:rFonts w:cs="Times New Roman"/>
                <w:color w:val="000000"/>
                <w:sz w:val="22"/>
                <w:szCs w:val="22"/>
              </w:rPr>
              <w:t>:  Taxes and Flexible spending accounts</w:t>
            </w:r>
          </w:p>
          <w:p w14:paraId="08587CDB" w14:textId="565D9BAC" w:rsidR="00E74762" w:rsidRPr="006D77BB" w:rsidRDefault="00E74762" w:rsidP="00AA59AF">
            <w:pPr>
              <w:spacing w:after="0" w:line="240" w:lineRule="auto"/>
              <w:rPr>
                <w:rFonts w:cs="Times New Roman"/>
                <w:color w:val="000000"/>
                <w:sz w:val="22"/>
                <w:szCs w:val="22"/>
              </w:rPr>
            </w:pPr>
            <w:r w:rsidRPr="00620F51">
              <w:rPr>
                <w:rFonts w:cs="Times New Roman"/>
                <w:b/>
                <w:color w:val="000000"/>
                <w:sz w:val="22"/>
                <w:szCs w:val="22"/>
              </w:rPr>
              <w:t>ASSESSMEN</w:t>
            </w:r>
            <w:r w:rsidRPr="00620F51">
              <w:rPr>
                <w:rFonts w:cs="Times New Roman"/>
                <w:color w:val="000000"/>
                <w:sz w:val="22"/>
                <w:szCs w:val="22"/>
              </w:rPr>
              <w:t>T:  Inferential Statistics Test 4</w:t>
            </w:r>
          </w:p>
        </w:tc>
      </w:tr>
      <w:tr w:rsidR="00E74762" w:rsidRPr="00620F51" w14:paraId="5036C3FE" w14:textId="77777777" w:rsidTr="00E74762">
        <w:trPr>
          <w:trHeight w:val="540"/>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4CEA6E1"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11</w:t>
            </w:r>
          </w:p>
          <w:p w14:paraId="46E4DE74" w14:textId="32010707" w:rsidR="00E74762" w:rsidRPr="00714362" w:rsidRDefault="00B925B2" w:rsidP="00AA59AF">
            <w:pPr>
              <w:spacing w:after="0" w:line="240" w:lineRule="auto"/>
              <w:jc w:val="center"/>
              <w:rPr>
                <w:rFonts w:cs="Times New Roman"/>
                <w:sz w:val="22"/>
                <w:szCs w:val="22"/>
              </w:rPr>
            </w:pPr>
            <w:r>
              <w:rPr>
                <w:rFonts w:cs="Times New Roman"/>
                <w:bCs/>
                <w:color w:val="000000"/>
                <w:sz w:val="22"/>
                <w:szCs w:val="22"/>
              </w:rPr>
              <w:t>March 25</w:t>
            </w:r>
            <w:r w:rsidRPr="00B925B2">
              <w:rPr>
                <w:rFonts w:cs="Times New Roman"/>
                <w:bCs/>
                <w:color w:val="000000"/>
                <w:sz w:val="22"/>
                <w:szCs w:val="22"/>
                <w:vertAlign w:val="superscript"/>
              </w:rPr>
              <w:t>th</w:t>
            </w:r>
            <w:r>
              <w:rPr>
                <w:rFonts w:cs="Times New Roman"/>
                <w:bCs/>
                <w:color w:val="000000"/>
                <w:sz w:val="22"/>
                <w:szCs w:val="22"/>
              </w:rPr>
              <w:t xml:space="preserve"> </w:t>
            </w:r>
            <w:r w:rsidR="00B3510D">
              <w:rPr>
                <w:rFonts w:cs="Times New Roman"/>
                <w:bCs/>
                <w:color w:val="000000"/>
                <w:sz w:val="22"/>
                <w:szCs w:val="22"/>
              </w:rPr>
              <w:t xml:space="preserve"> </w:t>
            </w:r>
            <w:r w:rsidR="00E74762">
              <w:rPr>
                <w:rFonts w:cs="Times New Roman"/>
                <w:bCs/>
                <w:color w:val="000000"/>
                <w:sz w:val="22"/>
                <w:szCs w:val="22"/>
              </w:rPr>
              <w:t xml:space="preserve">  </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36E460" w14:textId="0F79059F" w:rsidR="00E74762" w:rsidRPr="00620F51" w:rsidRDefault="00E74762" w:rsidP="00AA59AF">
            <w:pPr>
              <w:spacing w:after="0" w:line="240" w:lineRule="auto"/>
              <w:rPr>
                <w:rFonts w:cs="Times New Roman"/>
                <w:sz w:val="22"/>
                <w:szCs w:val="22"/>
              </w:rPr>
            </w:pPr>
            <w:r>
              <w:rPr>
                <w:rFonts w:cs="Times New Roman"/>
                <w:b/>
                <w:bCs/>
                <w:color w:val="000000"/>
                <w:sz w:val="22"/>
                <w:szCs w:val="22"/>
              </w:rPr>
              <w:t>Module 3b</w:t>
            </w:r>
            <w:r w:rsidRPr="00620F51">
              <w:rPr>
                <w:rFonts w:cs="Times New Roman"/>
                <w:color w:val="000000"/>
                <w:sz w:val="22"/>
                <w:szCs w:val="22"/>
              </w:rPr>
              <w:t>:  Savings/Investments</w:t>
            </w:r>
          </w:p>
          <w:p w14:paraId="35E427B8" w14:textId="77777777" w:rsidR="00E74762" w:rsidRPr="00620F51" w:rsidRDefault="00E74762" w:rsidP="00AA59AF">
            <w:pPr>
              <w:spacing w:after="0" w:line="240" w:lineRule="auto"/>
              <w:rPr>
                <w:rFonts w:cs="Times New Roman"/>
                <w:sz w:val="22"/>
                <w:szCs w:val="22"/>
              </w:rPr>
            </w:pPr>
          </w:p>
        </w:tc>
      </w:tr>
      <w:tr w:rsidR="00E74762" w:rsidRPr="00620F51" w14:paraId="5EE0AD56" w14:textId="77777777" w:rsidTr="00E74762">
        <w:trPr>
          <w:trHeight w:val="525"/>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009B56C"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12</w:t>
            </w:r>
          </w:p>
          <w:p w14:paraId="6F81DB61" w14:textId="216201C0" w:rsidR="00E74762" w:rsidRPr="00714362" w:rsidRDefault="00B925B2" w:rsidP="00AA59AF">
            <w:pPr>
              <w:spacing w:after="0" w:line="240" w:lineRule="auto"/>
              <w:jc w:val="center"/>
              <w:rPr>
                <w:rFonts w:cs="Times New Roman"/>
                <w:sz w:val="22"/>
                <w:szCs w:val="22"/>
              </w:rPr>
            </w:pPr>
            <w:r>
              <w:rPr>
                <w:rFonts w:cs="Times New Roman"/>
                <w:bCs/>
                <w:color w:val="000000"/>
                <w:sz w:val="22"/>
                <w:szCs w:val="22"/>
              </w:rPr>
              <w:t>April 1</w:t>
            </w:r>
            <w:r w:rsidRPr="00B925B2">
              <w:rPr>
                <w:rFonts w:cs="Times New Roman"/>
                <w:bCs/>
                <w:color w:val="000000"/>
                <w:sz w:val="22"/>
                <w:szCs w:val="22"/>
                <w:vertAlign w:val="superscript"/>
              </w:rPr>
              <w:t>st</w:t>
            </w:r>
            <w:r>
              <w:rPr>
                <w:rFonts w:cs="Times New Roman"/>
                <w:bCs/>
                <w:color w:val="000000"/>
                <w:sz w:val="22"/>
                <w:szCs w:val="22"/>
              </w:rPr>
              <w:t xml:space="preserve"> </w:t>
            </w:r>
            <w:r w:rsidR="00B3510D">
              <w:rPr>
                <w:rFonts w:cs="Times New Roman"/>
                <w:bCs/>
                <w:color w:val="000000"/>
                <w:sz w:val="22"/>
                <w:szCs w:val="22"/>
              </w:rPr>
              <w:t xml:space="preserve"> </w:t>
            </w:r>
            <w:r w:rsidR="00E74762">
              <w:rPr>
                <w:rFonts w:cs="Times New Roman"/>
                <w:bCs/>
                <w:color w:val="000000"/>
                <w:sz w:val="22"/>
                <w:szCs w:val="22"/>
              </w:rPr>
              <w:t xml:space="preserve">  </w:t>
            </w:r>
            <w:r w:rsidR="00E74762" w:rsidRPr="00714362">
              <w:rPr>
                <w:rFonts w:cs="Times New Roman"/>
                <w:bCs/>
                <w:color w:val="000000"/>
                <w:sz w:val="22"/>
                <w:szCs w:val="22"/>
              </w:rPr>
              <w:t xml:space="preserve"> </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CA0EB3" w14:textId="23B601C6" w:rsidR="00E74762" w:rsidRDefault="00E74762" w:rsidP="00AA59AF">
            <w:pPr>
              <w:spacing w:after="0" w:line="240" w:lineRule="auto"/>
              <w:rPr>
                <w:rFonts w:cs="Times New Roman"/>
                <w:color w:val="000000"/>
                <w:sz w:val="22"/>
                <w:szCs w:val="22"/>
              </w:rPr>
            </w:pPr>
            <w:r>
              <w:rPr>
                <w:rFonts w:cs="Times New Roman"/>
                <w:b/>
                <w:bCs/>
                <w:color w:val="000000"/>
                <w:sz w:val="22"/>
                <w:szCs w:val="22"/>
              </w:rPr>
              <w:t>Module 3c</w:t>
            </w:r>
            <w:r w:rsidRPr="00620F51">
              <w:rPr>
                <w:rFonts w:cs="Times New Roman"/>
                <w:color w:val="000000"/>
                <w:sz w:val="22"/>
                <w:szCs w:val="22"/>
              </w:rPr>
              <w:t xml:space="preserve">: Credit Cards </w:t>
            </w:r>
          </w:p>
          <w:p w14:paraId="186EDBE1" w14:textId="5F107BB8" w:rsidR="00E74762" w:rsidRPr="00620F51" w:rsidRDefault="00E74762" w:rsidP="00AA59AF">
            <w:pPr>
              <w:spacing w:after="0" w:line="240" w:lineRule="auto"/>
              <w:rPr>
                <w:rFonts w:cs="Times New Roman"/>
                <w:sz w:val="22"/>
                <w:szCs w:val="22"/>
              </w:rPr>
            </w:pPr>
            <w:r w:rsidRPr="00221649">
              <w:rPr>
                <w:rFonts w:cs="Times New Roman"/>
                <w:b/>
                <w:color w:val="000000"/>
                <w:sz w:val="22"/>
                <w:szCs w:val="22"/>
              </w:rPr>
              <w:t>ASSESSMENT</w:t>
            </w:r>
            <w:r>
              <w:rPr>
                <w:rFonts w:cs="Times New Roman"/>
                <w:color w:val="000000"/>
                <w:sz w:val="22"/>
                <w:szCs w:val="22"/>
              </w:rPr>
              <w:t xml:space="preserve"> (Signature assignment): Cost of Living Activity</w:t>
            </w:r>
          </w:p>
          <w:p w14:paraId="59A2C99C" w14:textId="6CE0E587" w:rsidR="00E74762" w:rsidRPr="00620F51" w:rsidRDefault="00E74762" w:rsidP="00AA59AF">
            <w:pPr>
              <w:spacing w:after="0" w:line="240" w:lineRule="auto"/>
              <w:rPr>
                <w:rFonts w:cs="Times New Roman"/>
                <w:sz w:val="22"/>
                <w:szCs w:val="22"/>
              </w:rPr>
            </w:pPr>
          </w:p>
        </w:tc>
      </w:tr>
      <w:tr w:rsidR="00E74762" w:rsidRPr="00620F51" w14:paraId="3D35E096" w14:textId="77777777" w:rsidTr="00E74762">
        <w:trPr>
          <w:trHeight w:val="480"/>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C66AC2F"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13</w:t>
            </w:r>
          </w:p>
          <w:p w14:paraId="39E86F26" w14:textId="5491ABD4" w:rsidR="00E74762" w:rsidRPr="00714362" w:rsidRDefault="00B925B2" w:rsidP="00AA59AF">
            <w:pPr>
              <w:spacing w:after="0" w:line="240" w:lineRule="auto"/>
              <w:jc w:val="center"/>
              <w:rPr>
                <w:rFonts w:cs="Times New Roman"/>
                <w:sz w:val="22"/>
                <w:szCs w:val="22"/>
              </w:rPr>
            </w:pPr>
            <w:r>
              <w:rPr>
                <w:rFonts w:cs="Times New Roman"/>
                <w:bCs/>
                <w:color w:val="000000"/>
                <w:sz w:val="22"/>
                <w:szCs w:val="22"/>
              </w:rPr>
              <w:t>April 8</w:t>
            </w:r>
            <w:r w:rsidRPr="00B925B2">
              <w:rPr>
                <w:rFonts w:cs="Times New Roman"/>
                <w:bCs/>
                <w:color w:val="000000"/>
                <w:sz w:val="22"/>
                <w:szCs w:val="22"/>
                <w:vertAlign w:val="superscript"/>
              </w:rPr>
              <w:t>th</w:t>
            </w:r>
            <w:r>
              <w:rPr>
                <w:rFonts w:cs="Times New Roman"/>
                <w:bCs/>
                <w:color w:val="000000"/>
                <w:sz w:val="22"/>
                <w:szCs w:val="22"/>
              </w:rPr>
              <w:t xml:space="preserve"> </w:t>
            </w:r>
            <w:r w:rsidR="00B3510D">
              <w:rPr>
                <w:rFonts w:cs="Times New Roman"/>
                <w:bCs/>
                <w:color w:val="000000"/>
                <w:sz w:val="22"/>
                <w:szCs w:val="22"/>
              </w:rPr>
              <w:t xml:space="preserve"> </w:t>
            </w:r>
            <w:r w:rsidR="00E74762">
              <w:rPr>
                <w:rFonts w:cs="Times New Roman"/>
                <w:bCs/>
                <w:color w:val="000000"/>
                <w:sz w:val="22"/>
                <w:szCs w:val="22"/>
              </w:rPr>
              <w:t xml:space="preserve">  </w:t>
            </w:r>
            <w:r w:rsidR="00E74762" w:rsidRPr="00714362">
              <w:rPr>
                <w:rFonts w:cs="Times New Roman"/>
                <w:bCs/>
                <w:color w:val="000000"/>
                <w:sz w:val="22"/>
                <w:szCs w:val="22"/>
              </w:rPr>
              <w:t xml:space="preserve"> </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FCEA2F" w14:textId="2992CDA8" w:rsidR="00E74762" w:rsidRPr="00620F51" w:rsidRDefault="00E74762" w:rsidP="00AA59AF">
            <w:pPr>
              <w:spacing w:after="0" w:line="240" w:lineRule="auto"/>
              <w:rPr>
                <w:rFonts w:cs="Times New Roman"/>
                <w:sz w:val="22"/>
                <w:szCs w:val="22"/>
              </w:rPr>
            </w:pPr>
            <w:r>
              <w:rPr>
                <w:rFonts w:cs="Times New Roman"/>
                <w:b/>
                <w:bCs/>
                <w:color w:val="000000"/>
                <w:sz w:val="22"/>
                <w:szCs w:val="22"/>
              </w:rPr>
              <w:t>Module 3d</w:t>
            </w:r>
            <w:r w:rsidRPr="00620F51">
              <w:rPr>
                <w:rFonts w:cs="Times New Roman"/>
                <w:color w:val="000000"/>
                <w:sz w:val="22"/>
                <w:szCs w:val="22"/>
              </w:rPr>
              <w:t>: Mortgages</w:t>
            </w:r>
          </w:p>
        </w:tc>
      </w:tr>
      <w:tr w:rsidR="00E74762" w:rsidRPr="00620F51" w14:paraId="172D3F36" w14:textId="77777777" w:rsidTr="00E74762">
        <w:trPr>
          <w:trHeight w:val="780"/>
        </w:trPr>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6F5BC0C" w14:textId="77777777" w:rsidR="00E74762" w:rsidRPr="00620F51" w:rsidRDefault="00E74762" w:rsidP="00AA59AF">
            <w:pPr>
              <w:spacing w:after="0" w:line="240" w:lineRule="auto"/>
              <w:jc w:val="center"/>
              <w:rPr>
                <w:rFonts w:cs="Times New Roman"/>
                <w:b/>
                <w:bCs/>
                <w:color w:val="000000"/>
                <w:sz w:val="22"/>
                <w:szCs w:val="22"/>
              </w:rPr>
            </w:pPr>
            <w:r w:rsidRPr="00620F51">
              <w:rPr>
                <w:rFonts w:cs="Times New Roman"/>
                <w:b/>
                <w:bCs/>
                <w:color w:val="000000"/>
                <w:sz w:val="22"/>
                <w:szCs w:val="22"/>
              </w:rPr>
              <w:t>14</w:t>
            </w:r>
          </w:p>
          <w:p w14:paraId="2C3C053B" w14:textId="771F5C9A" w:rsidR="00E74762" w:rsidRPr="00714362" w:rsidRDefault="00B925B2" w:rsidP="00AA59AF">
            <w:pPr>
              <w:spacing w:after="0" w:line="240" w:lineRule="auto"/>
              <w:jc w:val="center"/>
              <w:rPr>
                <w:rFonts w:cs="Times New Roman"/>
                <w:sz w:val="22"/>
                <w:szCs w:val="22"/>
              </w:rPr>
            </w:pPr>
            <w:r>
              <w:rPr>
                <w:rFonts w:cs="Times New Roman"/>
                <w:bCs/>
                <w:color w:val="000000"/>
                <w:sz w:val="22"/>
                <w:szCs w:val="22"/>
              </w:rPr>
              <w:t>April 15</w:t>
            </w:r>
            <w:r w:rsidRPr="00B925B2">
              <w:rPr>
                <w:rFonts w:cs="Times New Roman"/>
                <w:bCs/>
                <w:color w:val="000000"/>
                <w:sz w:val="22"/>
                <w:szCs w:val="22"/>
                <w:vertAlign w:val="superscript"/>
              </w:rPr>
              <w:t>th</w:t>
            </w:r>
            <w:r>
              <w:rPr>
                <w:rFonts w:cs="Times New Roman"/>
                <w:bCs/>
                <w:color w:val="000000"/>
                <w:sz w:val="22"/>
                <w:szCs w:val="22"/>
              </w:rPr>
              <w:t xml:space="preserve"> </w:t>
            </w:r>
            <w:r w:rsidR="00B3510D">
              <w:rPr>
                <w:rFonts w:cs="Times New Roman"/>
                <w:bCs/>
                <w:color w:val="000000"/>
                <w:sz w:val="22"/>
                <w:szCs w:val="22"/>
              </w:rPr>
              <w:t xml:space="preserve"> </w:t>
            </w:r>
            <w:r w:rsidR="00E74762">
              <w:rPr>
                <w:rFonts w:cs="Times New Roman"/>
                <w:bCs/>
                <w:color w:val="000000"/>
                <w:sz w:val="22"/>
                <w:szCs w:val="22"/>
              </w:rPr>
              <w:t xml:space="preserve"> </w:t>
            </w:r>
            <w:r w:rsidR="00E74762" w:rsidRPr="00714362">
              <w:rPr>
                <w:rFonts w:cs="Times New Roman"/>
                <w:bCs/>
                <w:color w:val="000000"/>
                <w:sz w:val="22"/>
                <w:szCs w:val="22"/>
              </w:rPr>
              <w:t xml:space="preserve">  </w:t>
            </w:r>
          </w:p>
        </w:tc>
        <w:tc>
          <w:tcPr>
            <w:tcW w:w="81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A17F5A" w14:textId="77777777" w:rsidR="00E74762" w:rsidRPr="00620F51" w:rsidRDefault="00E74762" w:rsidP="00AA59AF">
            <w:pPr>
              <w:spacing w:after="0" w:line="240" w:lineRule="auto"/>
              <w:rPr>
                <w:rFonts w:cs="Times New Roman"/>
                <w:sz w:val="22"/>
                <w:szCs w:val="22"/>
              </w:rPr>
            </w:pPr>
            <w:r w:rsidRPr="00620F51">
              <w:rPr>
                <w:rFonts w:cs="Times New Roman"/>
                <w:b/>
                <w:bCs/>
                <w:color w:val="000000"/>
                <w:sz w:val="22"/>
                <w:szCs w:val="22"/>
              </w:rPr>
              <w:t>ASSESSMENT</w:t>
            </w:r>
            <w:r w:rsidRPr="00620F51">
              <w:rPr>
                <w:rFonts w:cs="Times New Roman"/>
                <w:color w:val="000000"/>
                <w:sz w:val="22"/>
                <w:szCs w:val="22"/>
              </w:rPr>
              <w:t>:  Financial Literacy Test 5</w:t>
            </w:r>
          </w:p>
          <w:p w14:paraId="6F9F6E25" w14:textId="7D359519" w:rsidR="00E74762" w:rsidRPr="00620F51" w:rsidRDefault="00E74762" w:rsidP="00AA59AF">
            <w:pPr>
              <w:spacing w:after="0" w:line="240" w:lineRule="auto"/>
              <w:rPr>
                <w:rFonts w:cs="Times New Roman"/>
                <w:sz w:val="22"/>
                <w:szCs w:val="22"/>
              </w:rPr>
            </w:pPr>
            <w:r>
              <w:rPr>
                <w:rFonts w:cs="Times New Roman"/>
                <w:b/>
                <w:color w:val="000000"/>
                <w:sz w:val="22"/>
                <w:szCs w:val="22"/>
              </w:rPr>
              <w:t>Module 3e</w:t>
            </w:r>
            <w:r w:rsidRPr="00620F51">
              <w:rPr>
                <w:rFonts w:cs="Times New Roman"/>
                <w:color w:val="000000"/>
                <w:sz w:val="22"/>
                <w:szCs w:val="22"/>
              </w:rPr>
              <w:t>:  Personal Fiscal Responsibility</w:t>
            </w:r>
          </w:p>
        </w:tc>
      </w:tr>
    </w:tbl>
    <w:p w14:paraId="6CF8BF1C" w14:textId="77777777" w:rsidR="00E4144A" w:rsidRPr="00620F51" w:rsidRDefault="00E4144A" w:rsidP="00E4144A">
      <w:pPr>
        <w:pStyle w:val="BodyText"/>
        <w:kinsoku w:val="0"/>
        <w:overflowPunct w:val="0"/>
        <w:ind w:left="40"/>
        <w:rPr>
          <w:rFonts w:asciiTheme="minorHAnsi" w:hAnsiTheme="minorHAnsi"/>
          <w:b/>
          <w:sz w:val="22"/>
          <w:szCs w:val="22"/>
        </w:rPr>
      </w:pPr>
    </w:p>
    <w:p w14:paraId="29725664" w14:textId="6BBE9E68" w:rsidR="00E4144A" w:rsidRPr="00620F51" w:rsidRDefault="00E4144A" w:rsidP="00E4144A">
      <w:pPr>
        <w:pStyle w:val="BodyText"/>
        <w:kinsoku w:val="0"/>
        <w:overflowPunct w:val="0"/>
        <w:ind w:left="40"/>
        <w:rPr>
          <w:rFonts w:asciiTheme="minorHAnsi" w:hAnsiTheme="minorHAnsi"/>
          <w:sz w:val="22"/>
          <w:szCs w:val="22"/>
          <w:highlight w:val="yellow"/>
        </w:rPr>
      </w:pPr>
      <w:r w:rsidRPr="00620F51">
        <w:rPr>
          <w:rFonts w:asciiTheme="minorHAnsi" w:hAnsiTheme="minorHAnsi"/>
          <w:sz w:val="22"/>
          <w:szCs w:val="22"/>
        </w:rPr>
        <w:t xml:space="preserve">“The Colorado Commission on Higher Education has approved </w:t>
      </w:r>
      <w:r w:rsidR="008370E7" w:rsidRPr="00620F51">
        <w:rPr>
          <w:rFonts w:asciiTheme="minorHAnsi" w:hAnsiTheme="minorHAnsi"/>
          <w:sz w:val="22"/>
          <w:szCs w:val="22"/>
        </w:rPr>
        <w:t>College Mathematics, MA105</w:t>
      </w:r>
      <w:r w:rsidRPr="00620F51">
        <w:rPr>
          <w:rFonts w:asciiTheme="minorHAnsi" w:hAnsiTheme="minorHAnsi"/>
          <w:sz w:val="22"/>
          <w:szCs w:val="22"/>
        </w:rPr>
        <w:t xml:space="preserve"> for inclusion in the Guaranteed Transfer (GT) Pathways program in the </w:t>
      </w:r>
      <w:r w:rsidR="008370E7" w:rsidRPr="00620F51">
        <w:rPr>
          <w:rFonts w:asciiTheme="minorHAnsi" w:hAnsiTheme="minorHAnsi"/>
          <w:sz w:val="22"/>
          <w:szCs w:val="22"/>
        </w:rPr>
        <w:t>MA-1</w:t>
      </w:r>
      <w:r w:rsidRPr="00620F51">
        <w:rPr>
          <w:rFonts w:asciiTheme="minorHAnsi" w:hAnsiTheme="minorHAnsi"/>
          <w:sz w:val="22"/>
          <w:szCs w:val="22"/>
        </w:rPr>
        <w:t xml:space="preserve"> category. For transferring students, successful completion with a minimum C</w:t>
      </w:r>
      <w:r w:rsidRPr="00620F51">
        <w:rPr>
          <w:rFonts w:asciiTheme="minorHAnsi" w:hAnsiTheme="minorHAnsi" w:cs="Arial"/>
          <w:sz w:val="22"/>
          <w:szCs w:val="22"/>
        </w:rPr>
        <w:t xml:space="preserve">‒ </w:t>
      </w:r>
      <w:r w:rsidRPr="00620F51">
        <w:rPr>
          <w:rFonts w:asciiTheme="minorHAnsi" w:hAnsiTheme="minorHAnsi"/>
          <w:sz w:val="22"/>
          <w:szCs w:val="22"/>
        </w:rPr>
        <w:t>grade guarantees transfer and application of credit in this GT Pathways category. For more information on the GT Pathways program, go to</w:t>
      </w:r>
    </w:p>
    <w:p w14:paraId="7085A02C" w14:textId="4C7C87A4" w:rsidR="005E3A16" w:rsidRPr="00620F51" w:rsidRDefault="00254E30" w:rsidP="00620F51">
      <w:pPr>
        <w:pStyle w:val="BodyText"/>
        <w:kinsoku w:val="0"/>
        <w:overflowPunct w:val="0"/>
        <w:rPr>
          <w:rFonts w:asciiTheme="minorHAnsi" w:hAnsiTheme="minorHAnsi"/>
          <w:sz w:val="22"/>
          <w:szCs w:val="22"/>
        </w:rPr>
      </w:pPr>
      <w:hyperlink r:id="rId12" w:history="1">
        <w:r w:rsidR="00E4144A" w:rsidRPr="00620F51">
          <w:rPr>
            <w:rFonts w:asciiTheme="minorHAnsi" w:hAnsiTheme="minorHAnsi"/>
            <w:color w:val="0000FF"/>
            <w:sz w:val="22"/>
            <w:szCs w:val="22"/>
            <w:u w:val="single"/>
          </w:rPr>
          <w:t>http://highered.colorado.gov/academics/transfers/gtpathways/curriculum.html</w:t>
        </w:r>
      </w:hyperlink>
    </w:p>
    <w:sectPr w:rsidR="005E3A16" w:rsidRPr="00620F51" w:rsidSect="00630636">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158D" w14:textId="77777777" w:rsidR="00254E30" w:rsidRDefault="00254E30" w:rsidP="004B509F">
      <w:r>
        <w:separator/>
      </w:r>
    </w:p>
  </w:endnote>
  <w:endnote w:type="continuationSeparator" w:id="0">
    <w:p w14:paraId="001C2F12" w14:textId="77777777" w:rsidR="00254E30" w:rsidRDefault="00254E30" w:rsidP="004B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325998"/>
      <w:docPartObj>
        <w:docPartGallery w:val="Page Numbers (Bottom of Page)"/>
        <w:docPartUnique/>
      </w:docPartObj>
    </w:sdtPr>
    <w:sdtEndPr>
      <w:rPr>
        <w:noProof/>
      </w:rPr>
    </w:sdtEndPr>
    <w:sdtContent>
      <w:p w14:paraId="2C0CF48E" w14:textId="45ADC250" w:rsidR="00247309" w:rsidRDefault="00247309">
        <w:pPr>
          <w:pStyle w:val="Footer"/>
          <w:jc w:val="right"/>
        </w:pPr>
        <w:r>
          <w:fldChar w:fldCharType="begin"/>
        </w:r>
        <w:r>
          <w:instrText xml:space="preserve"> PAGE   \* MERGEFORMAT </w:instrText>
        </w:r>
        <w:r>
          <w:fldChar w:fldCharType="separate"/>
        </w:r>
        <w:r w:rsidR="00F8584B">
          <w:rPr>
            <w:noProof/>
          </w:rPr>
          <w:t>7</w:t>
        </w:r>
        <w:r>
          <w:rPr>
            <w:noProof/>
          </w:rPr>
          <w:fldChar w:fldCharType="end"/>
        </w:r>
      </w:p>
    </w:sdtContent>
  </w:sdt>
  <w:p w14:paraId="080EA7AF" w14:textId="77777777" w:rsidR="009F297C" w:rsidRDefault="009F297C" w:rsidP="004B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748286"/>
      <w:docPartObj>
        <w:docPartGallery w:val="Page Numbers (Bottom of Page)"/>
        <w:docPartUnique/>
      </w:docPartObj>
    </w:sdtPr>
    <w:sdtEndPr>
      <w:rPr>
        <w:noProof/>
      </w:rPr>
    </w:sdtEndPr>
    <w:sdtContent>
      <w:p w14:paraId="7B4FD1DC" w14:textId="5F82828A" w:rsidR="00630636" w:rsidRDefault="00630636" w:rsidP="004B509F">
        <w:pPr>
          <w:pStyle w:val="Footer"/>
        </w:pPr>
        <w:r>
          <w:fldChar w:fldCharType="begin"/>
        </w:r>
        <w:r>
          <w:instrText xml:space="preserve"> PAGE   \* MERGEFORMAT </w:instrText>
        </w:r>
        <w:r>
          <w:fldChar w:fldCharType="separate"/>
        </w:r>
        <w:r w:rsidR="00CE2CB3">
          <w:rPr>
            <w:noProof/>
          </w:rPr>
          <w:t>1</w:t>
        </w:r>
        <w:r>
          <w:rPr>
            <w:noProof/>
          </w:rPr>
          <w:fldChar w:fldCharType="end"/>
        </w:r>
      </w:p>
    </w:sdtContent>
  </w:sdt>
  <w:p w14:paraId="4032DE3B" w14:textId="77777777" w:rsidR="00630636" w:rsidRDefault="00630636" w:rsidP="004B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0D9F" w14:textId="77777777" w:rsidR="00254E30" w:rsidRDefault="00254E30" w:rsidP="004B509F">
      <w:r>
        <w:separator/>
      </w:r>
    </w:p>
  </w:footnote>
  <w:footnote w:type="continuationSeparator" w:id="0">
    <w:p w14:paraId="17E883B6" w14:textId="77777777" w:rsidR="00254E30" w:rsidRDefault="00254E30" w:rsidP="004B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128E" w14:textId="77777777" w:rsidR="00630636" w:rsidRDefault="00630636" w:rsidP="004B509F">
    <w:pPr>
      <w:pStyle w:val="Header"/>
    </w:pPr>
  </w:p>
  <w:p w14:paraId="7BCDAF78" w14:textId="77777777" w:rsidR="00630636" w:rsidRDefault="00630636" w:rsidP="004B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102"/>
    <w:multiLevelType w:val="hybridMultilevel"/>
    <w:tmpl w:val="60E82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16B1009"/>
    <w:multiLevelType w:val="multilevel"/>
    <w:tmpl w:val="C12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B23A9"/>
    <w:multiLevelType w:val="multilevel"/>
    <w:tmpl w:val="618E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D4622"/>
    <w:multiLevelType w:val="multilevel"/>
    <w:tmpl w:val="943890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A4FB5"/>
    <w:multiLevelType w:val="multilevel"/>
    <w:tmpl w:val="3348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0B2F3FF2"/>
    <w:multiLevelType w:val="multilevel"/>
    <w:tmpl w:val="C948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346E4"/>
    <w:multiLevelType w:val="multilevel"/>
    <w:tmpl w:val="CF64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271EE"/>
    <w:multiLevelType w:val="multilevel"/>
    <w:tmpl w:val="EB884F38"/>
    <w:lvl w:ilvl="0">
      <w:start w:val="1"/>
      <w:numFmt w:val="bullet"/>
      <w:lvlText w:val=""/>
      <w:lvlJc w:val="left"/>
      <w:pPr>
        <w:ind w:left="1440" w:hanging="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12B1616"/>
    <w:multiLevelType w:val="multilevel"/>
    <w:tmpl w:val="192C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65258"/>
    <w:multiLevelType w:val="hybridMultilevel"/>
    <w:tmpl w:val="888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3877218"/>
    <w:multiLevelType w:val="multilevel"/>
    <w:tmpl w:val="C0F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E793B"/>
    <w:multiLevelType w:val="multilevel"/>
    <w:tmpl w:val="40F2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B4924"/>
    <w:multiLevelType w:val="multilevel"/>
    <w:tmpl w:val="7A6A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6" w15:restartNumberingAfterBreak="0">
    <w:nsid w:val="3FBF317C"/>
    <w:multiLevelType w:val="multilevel"/>
    <w:tmpl w:val="30D2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F1992"/>
    <w:multiLevelType w:val="hybridMultilevel"/>
    <w:tmpl w:val="63CA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B6037"/>
    <w:multiLevelType w:val="hybridMultilevel"/>
    <w:tmpl w:val="D8EEB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E325F4"/>
    <w:multiLevelType w:val="multilevel"/>
    <w:tmpl w:val="7CB2437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A9497A"/>
    <w:multiLevelType w:val="hybridMultilevel"/>
    <w:tmpl w:val="671A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6030D"/>
    <w:multiLevelType w:val="multilevel"/>
    <w:tmpl w:val="943890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591891"/>
    <w:multiLevelType w:val="hybridMultilevel"/>
    <w:tmpl w:val="3AE0F5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C1993"/>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4" w15:restartNumberingAfterBreak="0">
    <w:nsid w:val="5D0303BE"/>
    <w:multiLevelType w:val="multilevel"/>
    <w:tmpl w:val="753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F0CBC"/>
    <w:multiLevelType w:val="multilevel"/>
    <w:tmpl w:val="665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02B84"/>
    <w:multiLevelType w:val="hybridMultilevel"/>
    <w:tmpl w:val="4AF2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13D6F"/>
    <w:multiLevelType w:val="hybridMultilevel"/>
    <w:tmpl w:val="34DC5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C1811B8"/>
    <w:multiLevelType w:val="multilevel"/>
    <w:tmpl w:val="F4A85C6C"/>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15:restartNumberingAfterBreak="0">
    <w:nsid w:val="751B6319"/>
    <w:multiLevelType w:val="multilevel"/>
    <w:tmpl w:val="943890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ED59E2"/>
    <w:multiLevelType w:val="multilevel"/>
    <w:tmpl w:val="172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8677D8"/>
    <w:multiLevelType w:val="multilevel"/>
    <w:tmpl w:val="FB2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1675C8"/>
    <w:multiLevelType w:val="hybridMultilevel"/>
    <w:tmpl w:val="A3521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071291"/>
    <w:multiLevelType w:val="hybridMultilevel"/>
    <w:tmpl w:val="08F6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0"/>
  </w:num>
  <w:num w:numId="4">
    <w:abstractNumId w:val="19"/>
  </w:num>
  <w:num w:numId="5">
    <w:abstractNumId w:val="33"/>
  </w:num>
  <w:num w:numId="6">
    <w:abstractNumId w:val="26"/>
  </w:num>
  <w:num w:numId="7">
    <w:abstractNumId w:val="17"/>
  </w:num>
  <w:num w:numId="8">
    <w:abstractNumId w:val="10"/>
  </w:num>
  <w:num w:numId="9">
    <w:abstractNumId w:val="18"/>
  </w:num>
  <w:num w:numId="10">
    <w:abstractNumId w:val="0"/>
  </w:num>
  <w:num w:numId="11">
    <w:abstractNumId w:val="27"/>
  </w:num>
  <w:num w:numId="12">
    <w:abstractNumId w:val="8"/>
  </w:num>
  <w:num w:numId="13">
    <w:abstractNumId w:val="5"/>
  </w:num>
  <w:num w:numId="14">
    <w:abstractNumId w:val="28"/>
  </w:num>
  <w:num w:numId="15">
    <w:abstractNumId w:val="23"/>
  </w:num>
  <w:num w:numId="16">
    <w:abstractNumId w:val="11"/>
  </w:num>
  <w:num w:numId="17">
    <w:abstractNumId w:val="15"/>
  </w:num>
  <w:num w:numId="18">
    <w:abstractNumId w:val="30"/>
  </w:num>
  <w:num w:numId="19">
    <w:abstractNumId w:val="31"/>
  </w:num>
  <w:num w:numId="20">
    <w:abstractNumId w:val="25"/>
  </w:num>
  <w:num w:numId="21">
    <w:abstractNumId w:val="7"/>
  </w:num>
  <w:num w:numId="22">
    <w:abstractNumId w:val="3"/>
  </w:num>
  <w:num w:numId="23">
    <w:abstractNumId w:val="16"/>
  </w:num>
  <w:num w:numId="24">
    <w:abstractNumId w:val="14"/>
  </w:num>
  <w:num w:numId="25">
    <w:abstractNumId w:val="12"/>
  </w:num>
  <w:num w:numId="26">
    <w:abstractNumId w:val="4"/>
  </w:num>
  <w:num w:numId="27">
    <w:abstractNumId w:val="2"/>
  </w:num>
  <w:num w:numId="28">
    <w:abstractNumId w:val="9"/>
  </w:num>
  <w:num w:numId="29">
    <w:abstractNumId w:val="6"/>
  </w:num>
  <w:num w:numId="30">
    <w:abstractNumId w:val="24"/>
  </w:num>
  <w:num w:numId="31">
    <w:abstractNumId w:val="21"/>
  </w:num>
  <w:num w:numId="32">
    <w:abstractNumId w:val="29"/>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C9"/>
    <w:rsid w:val="000055C3"/>
    <w:rsid w:val="00013AEB"/>
    <w:rsid w:val="00055FE9"/>
    <w:rsid w:val="00080626"/>
    <w:rsid w:val="000B2012"/>
    <w:rsid w:val="0012675B"/>
    <w:rsid w:val="00140374"/>
    <w:rsid w:val="00142465"/>
    <w:rsid w:val="00155EB9"/>
    <w:rsid w:val="00157077"/>
    <w:rsid w:val="00175D32"/>
    <w:rsid w:val="001A0B5D"/>
    <w:rsid w:val="001B2416"/>
    <w:rsid w:val="001C0929"/>
    <w:rsid w:val="001C3724"/>
    <w:rsid w:val="001F1A02"/>
    <w:rsid w:val="00221649"/>
    <w:rsid w:val="00225998"/>
    <w:rsid w:val="00247309"/>
    <w:rsid w:val="00254E30"/>
    <w:rsid w:val="00261BC3"/>
    <w:rsid w:val="0028465B"/>
    <w:rsid w:val="002A5451"/>
    <w:rsid w:val="002C0327"/>
    <w:rsid w:val="002C59D6"/>
    <w:rsid w:val="002D51AC"/>
    <w:rsid w:val="002E78AD"/>
    <w:rsid w:val="00300E65"/>
    <w:rsid w:val="003271CA"/>
    <w:rsid w:val="003328F9"/>
    <w:rsid w:val="00356F70"/>
    <w:rsid w:val="00376EB9"/>
    <w:rsid w:val="00377987"/>
    <w:rsid w:val="0038201F"/>
    <w:rsid w:val="00394289"/>
    <w:rsid w:val="003975E2"/>
    <w:rsid w:val="003A0B17"/>
    <w:rsid w:val="003C57EF"/>
    <w:rsid w:val="003E5B02"/>
    <w:rsid w:val="003F0137"/>
    <w:rsid w:val="003F5001"/>
    <w:rsid w:val="004143DD"/>
    <w:rsid w:val="00417207"/>
    <w:rsid w:val="004222EB"/>
    <w:rsid w:val="00443889"/>
    <w:rsid w:val="00446B8D"/>
    <w:rsid w:val="00472A7C"/>
    <w:rsid w:val="00474EE1"/>
    <w:rsid w:val="00481FF3"/>
    <w:rsid w:val="004A1071"/>
    <w:rsid w:val="004A6A22"/>
    <w:rsid w:val="004B509F"/>
    <w:rsid w:val="004E35C8"/>
    <w:rsid w:val="004E641A"/>
    <w:rsid w:val="00510786"/>
    <w:rsid w:val="005177BF"/>
    <w:rsid w:val="00517ADC"/>
    <w:rsid w:val="00534F29"/>
    <w:rsid w:val="0053506E"/>
    <w:rsid w:val="00540696"/>
    <w:rsid w:val="005559EB"/>
    <w:rsid w:val="00567A70"/>
    <w:rsid w:val="00583927"/>
    <w:rsid w:val="005946FE"/>
    <w:rsid w:val="005951B4"/>
    <w:rsid w:val="005956F1"/>
    <w:rsid w:val="005B32CD"/>
    <w:rsid w:val="005C0254"/>
    <w:rsid w:val="005C19B1"/>
    <w:rsid w:val="005C21F6"/>
    <w:rsid w:val="005C5C4C"/>
    <w:rsid w:val="005D44B3"/>
    <w:rsid w:val="005E3A16"/>
    <w:rsid w:val="005F1C61"/>
    <w:rsid w:val="00620F51"/>
    <w:rsid w:val="00630636"/>
    <w:rsid w:val="006545C9"/>
    <w:rsid w:val="00663501"/>
    <w:rsid w:val="006750CE"/>
    <w:rsid w:val="006761B9"/>
    <w:rsid w:val="00682380"/>
    <w:rsid w:val="006A5CA8"/>
    <w:rsid w:val="006C4CBE"/>
    <w:rsid w:val="006D77BB"/>
    <w:rsid w:val="006E5ACE"/>
    <w:rsid w:val="006E7F52"/>
    <w:rsid w:val="006F1A61"/>
    <w:rsid w:val="006F5067"/>
    <w:rsid w:val="00714362"/>
    <w:rsid w:val="0072449C"/>
    <w:rsid w:val="00747A39"/>
    <w:rsid w:val="00747B97"/>
    <w:rsid w:val="00761AD0"/>
    <w:rsid w:val="00785A11"/>
    <w:rsid w:val="007B0FA1"/>
    <w:rsid w:val="007C01AC"/>
    <w:rsid w:val="007C4991"/>
    <w:rsid w:val="007D262E"/>
    <w:rsid w:val="007D5360"/>
    <w:rsid w:val="007E5E31"/>
    <w:rsid w:val="00803DC8"/>
    <w:rsid w:val="0083203D"/>
    <w:rsid w:val="008370E7"/>
    <w:rsid w:val="00850E01"/>
    <w:rsid w:val="0088236B"/>
    <w:rsid w:val="00883114"/>
    <w:rsid w:val="008C432F"/>
    <w:rsid w:val="008C7FD6"/>
    <w:rsid w:val="008F5328"/>
    <w:rsid w:val="008F53E6"/>
    <w:rsid w:val="00904375"/>
    <w:rsid w:val="00916FD6"/>
    <w:rsid w:val="00925022"/>
    <w:rsid w:val="00952B77"/>
    <w:rsid w:val="00955C76"/>
    <w:rsid w:val="0096716B"/>
    <w:rsid w:val="00973018"/>
    <w:rsid w:val="0099231C"/>
    <w:rsid w:val="009A64CD"/>
    <w:rsid w:val="009C5287"/>
    <w:rsid w:val="009C67AC"/>
    <w:rsid w:val="009D53D9"/>
    <w:rsid w:val="009F297C"/>
    <w:rsid w:val="009F6BB0"/>
    <w:rsid w:val="00A13F45"/>
    <w:rsid w:val="00A24301"/>
    <w:rsid w:val="00A46D7E"/>
    <w:rsid w:val="00A5268A"/>
    <w:rsid w:val="00AA0A1E"/>
    <w:rsid w:val="00AD56B6"/>
    <w:rsid w:val="00AE208E"/>
    <w:rsid w:val="00AF2784"/>
    <w:rsid w:val="00B15CDF"/>
    <w:rsid w:val="00B3326C"/>
    <w:rsid w:val="00B3510D"/>
    <w:rsid w:val="00B60BB2"/>
    <w:rsid w:val="00B83629"/>
    <w:rsid w:val="00B9090D"/>
    <w:rsid w:val="00B925B2"/>
    <w:rsid w:val="00B9360A"/>
    <w:rsid w:val="00BB651A"/>
    <w:rsid w:val="00BC24A2"/>
    <w:rsid w:val="00BF4370"/>
    <w:rsid w:val="00BF768D"/>
    <w:rsid w:val="00C1089E"/>
    <w:rsid w:val="00C1531E"/>
    <w:rsid w:val="00C336E2"/>
    <w:rsid w:val="00C420FB"/>
    <w:rsid w:val="00C4613B"/>
    <w:rsid w:val="00C81487"/>
    <w:rsid w:val="00C97185"/>
    <w:rsid w:val="00C97960"/>
    <w:rsid w:val="00CD2CD7"/>
    <w:rsid w:val="00CD2D9C"/>
    <w:rsid w:val="00CE2801"/>
    <w:rsid w:val="00CE2CB3"/>
    <w:rsid w:val="00D04B21"/>
    <w:rsid w:val="00D065E2"/>
    <w:rsid w:val="00D12B0D"/>
    <w:rsid w:val="00D243C7"/>
    <w:rsid w:val="00D674A8"/>
    <w:rsid w:val="00D7194C"/>
    <w:rsid w:val="00D7366E"/>
    <w:rsid w:val="00D8631D"/>
    <w:rsid w:val="00D86717"/>
    <w:rsid w:val="00D9382C"/>
    <w:rsid w:val="00D949C4"/>
    <w:rsid w:val="00D96E0E"/>
    <w:rsid w:val="00D975CC"/>
    <w:rsid w:val="00DC1EFB"/>
    <w:rsid w:val="00DE4812"/>
    <w:rsid w:val="00DF2CC7"/>
    <w:rsid w:val="00DF3269"/>
    <w:rsid w:val="00E30616"/>
    <w:rsid w:val="00E33190"/>
    <w:rsid w:val="00E4144A"/>
    <w:rsid w:val="00E50077"/>
    <w:rsid w:val="00E60951"/>
    <w:rsid w:val="00E74762"/>
    <w:rsid w:val="00E82350"/>
    <w:rsid w:val="00EC43E6"/>
    <w:rsid w:val="00F27B64"/>
    <w:rsid w:val="00F33503"/>
    <w:rsid w:val="00F400BA"/>
    <w:rsid w:val="00F8584B"/>
    <w:rsid w:val="00FB234C"/>
    <w:rsid w:val="00FB263A"/>
    <w:rsid w:val="00FE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5E7D1"/>
  <w15:docId w15:val="{5E184AD2-2226-48B0-9427-A489B0D5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09F"/>
    <w:pPr>
      <w:spacing w:after="200" w:line="276" w:lineRule="auto"/>
    </w:pPr>
    <w:rPr>
      <w:rFonts w:eastAsia="Times New Roman" w:cs="Helvetica"/>
      <w:sz w:val="21"/>
      <w:szCs w:val="21"/>
      <w:lang w:bidi="en-US"/>
    </w:rPr>
  </w:style>
  <w:style w:type="paragraph" w:styleId="Heading1">
    <w:name w:val="heading 1"/>
    <w:basedOn w:val="Normal"/>
    <w:next w:val="Normal"/>
    <w:link w:val="Heading1Char"/>
    <w:uiPriority w:val="9"/>
    <w:qFormat/>
    <w:rsid w:val="004B509F"/>
    <w:pPr>
      <w:keepNext/>
      <w:keepLines/>
      <w:spacing w:before="240" w:after="0"/>
      <w:jc w:val="center"/>
      <w:outlineLvl w:val="0"/>
    </w:pPr>
    <w:rPr>
      <w:rFonts w:asciiTheme="majorHAnsi" w:eastAsiaTheme="majorEastAsia" w:hAnsiTheme="majorHAnsi" w:cstheme="majorBidi"/>
      <w:sz w:val="32"/>
      <w:szCs w:val="32"/>
    </w:rPr>
  </w:style>
  <w:style w:type="paragraph" w:styleId="Heading2">
    <w:name w:val="heading 2"/>
    <w:basedOn w:val="Normal"/>
    <w:link w:val="Heading2Char"/>
    <w:uiPriority w:val="9"/>
    <w:qFormat/>
    <w:rsid w:val="004A1071"/>
    <w:pPr>
      <w:jc w:val="center"/>
      <w:outlineLvl w:val="1"/>
    </w:pPr>
    <w:rPr>
      <w:sz w:val="24"/>
      <w:szCs w:val="24"/>
    </w:rPr>
  </w:style>
  <w:style w:type="paragraph" w:styleId="Heading3">
    <w:name w:val="heading 3"/>
    <w:basedOn w:val="Normal"/>
    <w:next w:val="Normal"/>
    <w:link w:val="Heading3Char"/>
    <w:uiPriority w:val="9"/>
    <w:unhideWhenUsed/>
    <w:qFormat/>
    <w:rsid w:val="00D04B21"/>
    <w:pPr>
      <w:keepNext/>
      <w:keepLines/>
      <w:spacing w:before="40" w:after="0"/>
      <w:outlineLvl w:val="2"/>
    </w:pPr>
    <w:rPr>
      <w:rFonts w:asciiTheme="majorHAnsi" w:hAnsiTheme="majorHAnsi" w:cstheme="majorBidi"/>
      <w:b/>
      <w:sz w:val="24"/>
      <w:szCs w:val="24"/>
      <w:lang w:bidi="ar-SA"/>
    </w:rPr>
  </w:style>
  <w:style w:type="paragraph" w:styleId="Heading4">
    <w:name w:val="heading 4"/>
    <w:basedOn w:val="Normal"/>
    <w:next w:val="Normal"/>
    <w:link w:val="Heading4Char"/>
    <w:uiPriority w:val="9"/>
    <w:unhideWhenUsed/>
    <w:qFormat/>
    <w:rsid w:val="005956F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636"/>
    <w:rPr>
      <w:color w:val="0000FF"/>
      <w:u w:val="single"/>
    </w:rPr>
  </w:style>
  <w:style w:type="paragraph" w:styleId="ListParagraph">
    <w:name w:val="List Paragraph"/>
    <w:basedOn w:val="Normal"/>
    <w:uiPriority w:val="34"/>
    <w:qFormat/>
    <w:rsid w:val="00630636"/>
    <w:pPr>
      <w:ind w:left="720"/>
      <w:contextualSpacing/>
    </w:pPr>
  </w:style>
  <w:style w:type="table" w:styleId="TableGrid">
    <w:name w:val="Table Grid"/>
    <w:basedOn w:val="TableNormal"/>
    <w:uiPriority w:val="59"/>
    <w:rsid w:val="00630636"/>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36"/>
    <w:rPr>
      <w:rFonts w:eastAsiaTheme="minorEastAsia"/>
      <w:lang w:bidi="en-US"/>
    </w:rPr>
  </w:style>
  <w:style w:type="paragraph" w:styleId="Footer">
    <w:name w:val="footer"/>
    <w:basedOn w:val="Normal"/>
    <w:link w:val="FooterChar"/>
    <w:uiPriority w:val="99"/>
    <w:unhideWhenUsed/>
    <w:rsid w:val="006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36"/>
    <w:rPr>
      <w:rFonts w:eastAsiaTheme="minorEastAsia"/>
      <w:lang w:bidi="en-US"/>
    </w:rPr>
  </w:style>
  <w:style w:type="paragraph" w:styleId="BalloonText">
    <w:name w:val="Balloon Text"/>
    <w:basedOn w:val="Normal"/>
    <w:link w:val="BalloonTextChar"/>
    <w:uiPriority w:val="99"/>
    <w:semiHidden/>
    <w:unhideWhenUsed/>
    <w:rsid w:val="0063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36"/>
    <w:rPr>
      <w:rFonts w:ascii="Tahoma" w:eastAsiaTheme="minorEastAsia" w:hAnsi="Tahoma" w:cs="Tahoma"/>
      <w:sz w:val="16"/>
      <w:szCs w:val="16"/>
      <w:lang w:bidi="en-US"/>
    </w:rPr>
  </w:style>
  <w:style w:type="character" w:customStyle="1" w:styleId="Heading2Char">
    <w:name w:val="Heading 2 Char"/>
    <w:basedOn w:val="DefaultParagraphFont"/>
    <w:link w:val="Heading2"/>
    <w:uiPriority w:val="9"/>
    <w:rsid w:val="004A1071"/>
    <w:rPr>
      <w:rFonts w:eastAsiaTheme="minorEastAsia"/>
      <w:sz w:val="24"/>
      <w:szCs w:val="24"/>
      <w:lang w:bidi="en-US"/>
    </w:rPr>
  </w:style>
  <w:style w:type="paragraph" w:styleId="NormalWeb">
    <w:name w:val="Normal (Web)"/>
    <w:basedOn w:val="Normal"/>
    <w:uiPriority w:val="99"/>
    <w:semiHidden/>
    <w:unhideWhenUsed/>
    <w:rsid w:val="009D53D9"/>
    <w:pPr>
      <w:spacing w:before="100" w:beforeAutospacing="1" w:after="100" w:afterAutospacing="1" w:line="240" w:lineRule="auto"/>
    </w:pPr>
    <w:rPr>
      <w:rFonts w:ascii="Times New Roman" w:hAnsi="Times New Roman" w:cs="Times New Roman"/>
      <w:sz w:val="24"/>
      <w:szCs w:val="24"/>
      <w:lang w:bidi="ar-SA"/>
    </w:rPr>
  </w:style>
  <w:style w:type="character" w:styleId="Strong">
    <w:name w:val="Strong"/>
    <w:basedOn w:val="DefaultParagraphFont"/>
    <w:uiPriority w:val="22"/>
    <w:qFormat/>
    <w:rsid w:val="009D53D9"/>
    <w:rPr>
      <w:b/>
      <w:bCs/>
    </w:rPr>
  </w:style>
  <w:style w:type="character" w:customStyle="1" w:styleId="apple-converted-space">
    <w:name w:val="apple-converted-space"/>
    <w:basedOn w:val="DefaultParagraphFont"/>
    <w:rsid w:val="009D53D9"/>
  </w:style>
  <w:style w:type="character" w:customStyle="1" w:styleId="Heading1Char">
    <w:name w:val="Heading 1 Char"/>
    <w:basedOn w:val="DefaultParagraphFont"/>
    <w:link w:val="Heading1"/>
    <w:uiPriority w:val="9"/>
    <w:rsid w:val="004B509F"/>
    <w:rPr>
      <w:rFonts w:asciiTheme="majorHAnsi" w:eastAsiaTheme="majorEastAsia" w:hAnsiTheme="majorHAnsi" w:cstheme="majorBidi"/>
      <w:sz w:val="32"/>
      <w:szCs w:val="32"/>
      <w:lang w:bidi="en-US"/>
    </w:rPr>
  </w:style>
  <w:style w:type="character" w:customStyle="1" w:styleId="Heading3Char">
    <w:name w:val="Heading 3 Char"/>
    <w:basedOn w:val="DefaultParagraphFont"/>
    <w:link w:val="Heading3"/>
    <w:uiPriority w:val="9"/>
    <w:rsid w:val="00D04B21"/>
    <w:rPr>
      <w:rFonts w:asciiTheme="majorHAnsi" w:eastAsia="Times New Roman" w:hAnsiTheme="majorHAnsi" w:cstheme="majorBidi"/>
      <w:b/>
      <w:sz w:val="24"/>
      <w:szCs w:val="24"/>
    </w:rPr>
  </w:style>
  <w:style w:type="character" w:customStyle="1" w:styleId="Heading4Char">
    <w:name w:val="Heading 4 Char"/>
    <w:basedOn w:val="DefaultParagraphFont"/>
    <w:link w:val="Heading4"/>
    <w:uiPriority w:val="9"/>
    <w:rsid w:val="005956F1"/>
    <w:rPr>
      <w:rFonts w:eastAsiaTheme="minorEastAsia"/>
      <w:b/>
      <w:lang w:bidi="en-US"/>
    </w:rPr>
  </w:style>
  <w:style w:type="character" w:styleId="FollowedHyperlink">
    <w:name w:val="FollowedHyperlink"/>
    <w:basedOn w:val="DefaultParagraphFont"/>
    <w:uiPriority w:val="99"/>
    <w:semiHidden/>
    <w:unhideWhenUsed/>
    <w:rsid w:val="008F53E6"/>
    <w:rPr>
      <w:color w:val="954F72" w:themeColor="followedHyperlink"/>
      <w:u w:val="single"/>
    </w:rPr>
  </w:style>
  <w:style w:type="paragraph" w:styleId="NoSpacing">
    <w:name w:val="No Spacing"/>
    <w:uiPriority w:val="1"/>
    <w:qFormat/>
    <w:rsid w:val="00AA0A1E"/>
    <w:rPr>
      <w:rFonts w:eastAsia="Times New Roman" w:cs="Helvetica"/>
      <w:sz w:val="21"/>
      <w:szCs w:val="21"/>
      <w:lang w:bidi="en-US"/>
    </w:rPr>
  </w:style>
  <w:style w:type="paragraph" w:styleId="DocumentMap">
    <w:name w:val="Document Map"/>
    <w:basedOn w:val="Normal"/>
    <w:link w:val="DocumentMapChar"/>
    <w:uiPriority w:val="99"/>
    <w:semiHidden/>
    <w:unhideWhenUsed/>
    <w:rsid w:val="00C420F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420FB"/>
    <w:rPr>
      <w:rFonts w:ascii="Times New Roman" w:eastAsia="Times New Roman" w:hAnsi="Times New Roman" w:cs="Times New Roman"/>
      <w:sz w:val="24"/>
      <w:szCs w:val="24"/>
      <w:lang w:bidi="en-US"/>
    </w:rPr>
  </w:style>
  <w:style w:type="paragraph" w:styleId="BodyText">
    <w:name w:val="Body Text"/>
    <w:basedOn w:val="Normal"/>
    <w:link w:val="BodyTextChar"/>
    <w:uiPriority w:val="1"/>
    <w:qFormat/>
    <w:rsid w:val="00761AD0"/>
    <w:pPr>
      <w:widowControl w:val="0"/>
      <w:autoSpaceDE w:val="0"/>
      <w:autoSpaceDN w:val="0"/>
      <w:adjustRightInd w:val="0"/>
      <w:spacing w:after="0" w:line="231" w:lineRule="exact"/>
      <w:ind w:left="39"/>
    </w:pPr>
    <w:rPr>
      <w:rFonts w:ascii="Trebuchet MS" w:eastAsiaTheme="minorHAnsi" w:hAnsi="Trebuchet MS" w:cs="Trebuchet MS"/>
      <w:sz w:val="20"/>
      <w:szCs w:val="20"/>
      <w:lang w:bidi="ar-SA"/>
    </w:rPr>
  </w:style>
  <w:style w:type="character" w:customStyle="1" w:styleId="BodyTextChar">
    <w:name w:val="Body Text Char"/>
    <w:basedOn w:val="DefaultParagraphFont"/>
    <w:link w:val="BodyText"/>
    <w:uiPriority w:val="1"/>
    <w:rsid w:val="00761AD0"/>
    <w:rPr>
      <w:rFonts w:ascii="Trebuchet MS" w:hAnsi="Trebuchet MS" w:cs="Trebuchet MS"/>
      <w:sz w:val="20"/>
      <w:szCs w:val="20"/>
    </w:rPr>
  </w:style>
  <w:style w:type="paragraph" w:customStyle="1" w:styleId="Normal1">
    <w:name w:val="Normal1"/>
    <w:rsid w:val="00E4144A"/>
    <w:pPr>
      <w:widowControl w:val="0"/>
      <w:spacing w:after="200" w:line="276"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75233">
      <w:bodyDiv w:val="1"/>
      <w:marLeft w:val="0"/>
      <w:marRight w:val="0"/>
      <w:marTop w:val="0"/>
      <w:marBottom w:val="0"/>
      <w:divBdr>
        <w:top w:val="none" w:sz="0" w:space="0" w:color="auto"/>
        <w:left w:val="none" w:sz="0" w:space="0" w:color="auto"/>
        <w:bottom w:val="none" w:sz="0" w:space="0" w:color="auto"/>
        <w:right w:val="none" w:sz="0" w:space="0" w:color="auto"/>
      </w:divBdr>
    </w:div>
    <w:div w:id="9114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fortlewi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urses.fortlewis.edu/" TargetMode="External"/><Relationship Id="rId12" Type="http://schemas.openxmlformats.org/officeDocument/2006/relationships/hyperlink" Target="http://highered.colorado.gov/academics/transfers/gtpathways/curriculu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fortlewis.edu/display/POL/Section+1.+-+Academic+Integrity+by+Students+-+Excerp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urses.fortlewis.edu/courses/6805" TargetMode="External"/><Relationship Id="rId4" Type="http://schemas.openxmlformats.org/officeDocument/2006/relationships/webSettings" Target="webSettings.xml"/><Relationship Id="rId9" Type="http://schemas.openxmlformats.org/officeDocument/2006/relationships/hyperlink" Target="https://courses.fortlewis.edu/courses/6805"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stanley\Documents\OneDrive%20-%20Fort%20Lewis%20College\11%20-%20Course%20Syllabus%20Template\2016-015-12%20Syllabus%20Template%20-%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2016-015-12 Syllabus Template - accessible</Template>
  <TotalTime>137</TotalTime>
  <Pages>9</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McVeigh Stanley</dc:creator>
  <cp:lastModifiedBy>Goldstein, Leslie</cp:lastModifiedBy>
  <cp:revision>16</cp:revision>
  <cp:lastPrinted>2015-12-16T23:30:00Z</cp:lastPrinted>
  <dcterms:created xsi:type="dcterms:W3CDTF">2018-08-04T20:36:00Z</dcterms:created>
  <dcterms:modified xsi:type="dcterms:W3CDTF">2019-01-02T02:43:00Z</dcterms:modified>
</cp:coreProperties>
</file>